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223" w:type="dxa"/>
        <w:tblInd w:w="-75" w:type="dxa"/>
        <w:tblLayout w:type="fixed"/>
        <w:tblLook w:val="04A0"/>
      </w:tblPr>
      <w:tblGrid>
        <w:gridCol w:w="455"/>
        <w:gridCol w:w="780"/>
        <w:gridCol w:w="960"/>
        <w:gridCol w:w="735"/>
        <w:gridCol w:w="1845"/>
        <w:gridCol w:w="440"/>
        <w:gridCol w:w="1149"/>
        <w:gridCol w:w="1049"/>
        <w:gridCol w:w="708"/>
        <w:gridCol w:w="3194"/>
        <w:gridCol w:w="690"/>
        <w:gridCol w:w="1687"/>
        <w:gridCol w:w="531"/>
      </w:tblGrid>
      <w:tr w:rsidR="00D81FA3" w:rsidRPr="00D81FA3" w:rsidTr="002D1478">
        <w:trPr>
          <w:trHeight w:val="450"/>
        </w:trPr>
        <w:tc>
          <w:tcPr>
            <w:tcW w:w="14223" w:type="dxa"/>
            <w:gridSpan w:val="13"/>
            <w:tcBorders>
              <w:top w:val="nil"/>
              <w:left w:val="nil"/>
              <w:bottom w:val="nil"/>
              <w:right w:val="nil"/>
            </w:tcBorders>
            <w:vAlign w:val="center"/>
          </w:tcPr>
          <w:p w:rsidR="00D81FA3" w:rsidRPr="00D81FA3" w:rsidRDefault="00D81FA3" w:rsidP="00D81FA3">
            <w:pPr>
              <w:adjustRightInd/>
              <w:snapToGrid/>
              <w:spacing w:after="0"/>
              <w:jc w:val="both"/>
              <w:rPr>
                <w:rFonts w:ascii="黑体" w:eastAsia="黑体" w:hAnsi="宋体" w:cs="宋体"/>
                <w:sz w:val="36"/>
                <w:szCs w:val="36"/>
              </w:rPr>
            </w:pPr>
            <w:r w:rsidRPr="00D81FA3">
              <w:rPr>
                <w:rFonts w:ascii="黑体" w:eastAsia="黑体" w:hAnsi="宋体" w:cs="宋体" w:hint="eastAsia"/>
                <w:sz w:val="36"/>
                <w:szCs w:val="36"/>
              </w:rPr>
              <w:t>附件1</w:t>
            </w:r>
          </w:p>
          <w:p w:rsidR="00D81FA3" w:rsidRPr="00D81FA3" w:rsidRDefault="00D81FA3" w:rsidP="00D81FA3">
            <w:pPr>
              <w:adjustRightInd/>
              <w:snapToGrid/>
              <w:spacing w:after="0"/>
              <w:jc w:val="center"/>
              <w:rPr>
                <w:rFonts w:ascii="黑体" w:eastAsia="黑体" w:hAnsi="宋体" w:cs="宋体"/>
                <w:sz w:val="36"/>
                <w:szCs w:val="36"/>
              </w:rPr>
            </w:pPr>
            <w:r w:rsidRPr="00D81FA3">
              <w:rPr>
                <w:rFonts w:ascii="黑体" w:eastAsia="黑体" w:hAnsi="宋体" w:cs="宋体"/>
                <w:sz w:val="36"/>
                <w:szCs w:val="36"/>
              </w:rPr>
              <w:t>20</w:t>
            </w:r>
            <w:r w:rsidRPr="00D81FA3">
              <w:rPr>
                <w:rFonts w:ascii="黑体" w:eastAsia="黑体" w:hAnsi="宋体" w:cs="宋体" w:hint="eastAsia"/>
                <w:sz w:val="36"/>
                <w:szCs w:val="36"/>
              </w:rPr>
              <w:t>20年校园招聘专任教师岗位汇总表</w:t>
            </w:r>
          </w:p>
        </w:tc>
      </w:tr>
      <w:tr w:rsidR="00D81FA3" w:rsidRPr="00D81FA3" w:rsidTr="002D1478">
        <w:trPr>
          <w:trHeight w:val="285"/>
        </w:trPr>
        <w:tc>
          <w:tcPr>
            <w:tcW w:w="455" w:type="dxa"/>
            <w:vMerge w:val="restart"/>
            <w:tcBorders>
              <w:top w:val="single" w:sz="4" w:space="0" w:color="auto"/>
              <w:left w:val="single" w:sz="4" w:space="0" w:color="auto"/>
              <w:right w:val="single" w:sz="4" w:space="0" w:color="auto"/>
            </w:tcBorders>
            <w:vAlign w:val="center"/>
          </w:tcPr>
          <w:p w:rsidR="00D81FA3" w:rsidRPr="00D81FA3" w:rsidRDefault="00D81FA3" w:rsidP="00D81FA3">
            <w:pPr>
              <w:adjustRightInd/>
              <w:snapToGrid/>
              <w:spacing w:after="0"/>
              <w:jc w:val="center"/>
              <w:rPr>
                <w:rFonts w:ascii="黑体" w:eastAsia="黑体" w:hAnsi="宋体" w:cs="宋体"/>
                <w:b/>
                <w:bCs/>
              </w:rPr>
            </w:pPr>
            <w:r w:rsidRPr="00D81FA3">
              <w:rPr>
                <w:rFonts w:ascii="黑体" w:eastAsia="黑体" w:hAnsi="宋体" w:cs="宋体" w:hint="eastAsia"/>
                <w:b/>
                <w:bCs/>
              </w:rPr>
              <w:t>岗位号</w:t>
            </w:r>
          </w:p>
        </w:tc>
        <w:tc>
          <w:tcPr>
            <w:tcW w:w="780" w:type="dxa"/>
            <w:vMerge w:val="restart"/>
            <w:tcBorders>
              <w:top w:val="single" w:sz="4" w:space="0" w:color="auto"/>
              <w:left w:val="single" w:sz="4" w:space="0" w:color="auto"/>
              <w:right w:val="single" w:sz="4" w:space="0" w:color="auto"/>
            </w:tcBorders>
            <w:vAlign w:val="center"/>
          </w:tcPr>
          <w:p w:rsidR="00D81FA3" w:rsidRPr="00D81FA3" w:rsidRDefault="00D81FA3" w:rsidP="00D81FA3">
            <w:pPr>
              <w:adjustRightInd/>
              <w:snapToGrid/>
              <w:spacing w:after="0"/>
              <w:jc w:val="center"/>
              <w:rPr>
                <w:rFonts w:ascii="黑体" w:eastAsia="黑体" w:hAnsi="宋体" w:cs="宋体"/>
                <w:b/>
                <w:bCs/>
              </w:rPr>
            </w:pPr>
            <w:r w:rsidRPr="00D81FA3">
              <w:rPr>
                <w:rFonts w:ascii="黑体" w:eastAsia="黑体" w:hAnsi="宋体" w:cs="宋体" w:hint="eastAsia"/>
                <w:b/>
                <w:bCs/>
              </w:rPr>
              <w:t>招聘</w:t>
            </w:r>
          </w:p>
          <w:p w:rsidR="00D81FA3" w:rsidRPr="00D81FA3" w:rsidRDefault="00D81FA3" w:rsidP="00D81FA3">
            <w:pPr>
              <w:adjustRightInd/>
              <w:snapToGrid/>
              <w:spacing w:after="0"/>
              <w:jc w:val="center"/>
              <w:rPr>
                <w:rFonts w:ascii="黑体" w:eastAsia="黑体" w:hAnsi="宋体" w:cs="宋体"/>
                <w:b/>
                <w:bCs/>
              </w:rPr>
            </w:pPr>
            <w:r w:rsidRPr="00D81FA3">
              <w:rPr>
                <w:rFonts w:ascii="黑体" w:eastAsia="黑体" w:hAnsi="宋体" w:cs="宋体" w:hint="eastAsia"/>
                <w:b/>
                <w:bCs/>
              </w:rPr>
              <w:t>单位</w:t>
            </w:r>
          </w:p>
        </w:tc>
        <w:tc>
          <w:tcPr>
            <w:tcW w:w="960" w:type="dxa"/>
            <w:vMerge w:val="restart"/>
            <w:tcBorders>
              <w:top w:val="single" w:sz="4" w:space="0" w:color="auto"/>
              <w:left w:val="single" w:sz="4" w:space="0" w:color="auto"/>
              <w:right w:val="single" w:sz="4" w:space="0" w:color="auto"/>
            </w:tcBorders>
            <w:vAlign w:val="center"/>
          </w:tcPr>
          <w:p w:rsidR="00D81FA3" w:rsidRPr="00D81FA3" w:rsidRDefault="00D81FA3" w:rsidP="00D81FA3">
            <w:pPr>
              <w:adjustRightInd/>
              <w:snapToGrid/>
              <w:spacing w:after="0"/>
              <w:jc w:val="center"/>
              <w:rPr>
                <w:rFonts w:ascii="黑体" w:eastAsia="黑体" w:hAnsi="宋体" w:cs="宋体"/>
                <w:b/>
                <w:bCs/>
              </w:rPr>
            </w:pPr>
            <w:r w:rsidRPr="00D81FA3">
              <w:rPr>
                <w:rFonts w:ascii="黑体" w:eastAsia="黑体" w:hAnsi="宋体" w:cs="宋体" w:hint="eastAsia"/>
                <w:b/>
                <w:bCs/>
              </w:rPr>
              <w:t>岗位名称</w:t>
            </w:r>
          </w:p>
        </w:tc>
        <w:tc>
          <w:tcPr>
            <w:tcW w:w="735" w:type="dxa"/>
            <w:vMerge w:val="restart"/>
            <w:tcBorders>
              <w:top w:val="single" w:sz="4" w:space="0" w:color="auto"/>
              <w:left w:val="single" w:sz="4" w:space="0" w:color="auto"/>
              <w:right w:val="single" w:sz="4" w:space="0" w:color="auto"/>
            </w:tcBorders>
            <w:vAlign w:val="center"/>
          </w:tcPr>
          <w:p w:rsidR="00D81FA3" w:rsidRPr="00D81FA3" w:rsidRDefault="00D81FA3" w:rsidP="00D81FA3">
            <w:pPr>
              <w:adjustRightInd/>
              <w:snapToGrid/>
              <w:spacing w:after="0"/>
              <w:jc w:val="center"/>
              <w:rPr>
                <w:rFonts w:ascii="黑体" w:eastAsia="黑体" w:hAnsi="宋体" w:cs="宋体"/>
                <w:b/>
                <w:bCs/>
              </w:rPr>
            </w:pPr>
            <w:r w:rsidRPr="00D81FA3">
              <w:rPr>
                <w:rFonts w:ascii="黑体" w:eastAsia="黑体" w:hAnsi="宋体" w:cs="宋体" w:hint="eastAsia"/>
                <w:b/>
                <w:bCs/>
              </w:rPr>
              <w:t>岗位类别</w:t>
            </w:r>
          </w:p>
        </w:tc>
        <w:tc>
          <w:tcPr>
            <w:tcW w:w="1845" w:type="dxa"/>
            <w:vMerge w:val="restart"/>
            <w:tcBorders>
              <w:top w:val="single" w:sz="4" w:space="0" w:color="auto"/>
              <w:left w:val="single" w:sz="4" w:space="0" w:color="auto"/>
              <w:right w:val="single" w:sz="4" w:space="0" w:color="auto"/>
            </w:tcBorders>
            <w:vAlign w:val="center"/>
          </w:tcPr>
          <w:p w:rsidR="00D81FA3" w:rsidRPr="00D81FA3" w:rsidRDefault="00D81FA3" w:rsidP="00D81FA3">
            <w:pPr>
              <w:adjustRightInd/>
              <w:snapToGrid/>
              <w:spacing w:after="0"/>
              <w:jc w:val="center"/>
              <w:rPr>
                <w:rFonts w:ascii="黑体" w:eastAsia="黑体" w:hAnsi="宋体" w:cs="宋体"/>
                <w:b/>
                <w:bCs/>
              </w:rPr>
            </w:pPr>
            <w:r w:rsidRPr="00D81FA3">
              <w:rPr>
                <w:rFonts w:ascii="黑体" w:eastAsia="黑体" w:hAnsi="宋体" w:cs="宋体" w:hint="eastAsia"/>
                <w:b/>
                <w:bCs/>
              </w:rPr>
              <w:t>岗位简介</w:t>
            </w:r>
          </w:p>
        </w:tc>
        <w:tc>
          <w:tcPr>
            <w:tcW w:w="440" w:type="dxa"/>
            <w:vMerge w:val="restart"/>
            <w:tcBorders>
              <w:top w:val="single" w:sz="4" w:space="0" w:color="auto"/>
              <w:left w:val="single" w:sz="4" w:space="0" w:color="auto"/>
              <w:right w:val="single" w:sz="4" w:space="0" w:color="auto"/>
            </w:tcBorders>
            <w:vAlign w:val="center"/>
          </w:tcPr>
          <w:p w:rsidR="00D81FA3" w:rsidRPr="00D81FA3" w:rsidRDefault="00D81FA3" w:rsidP="00D81FA3">
            <w:pPr>
              <w:adjustRightInd/>
              <w:snapToGrid/>
              <w:spacing w:after="0"/>
              <w:jc w:val="center"/>
              <w:rPr>
                <w:rFonts w:ascii="黑体" w:eastAsia="黑体" w:hAnsi="宋体" w:cs="宋体"/>
                <w:b/>
                <w:bCs/>
              </w:rPr>
            </w:pPr>
            <w:r w:rsidRPr="00D81FA3">
              <w:rPr>
                <w:rFonts w:ascii="黑体" w:eastAsia="黑体" w:hAnsi="宋体" w:cs="宋体" w:hint="eastAsia"/>
                <w:b/>
                <w:bCs/>
              </w:rPr>
              <w:t>招聘</w:t>
            </w:r>
            <w:r w:rsidRPr="00D81FA3">
              <w:rPr>
                <w:rFonts w:ascii="黑体" w:eastAsia="黑体" w:hAnsi="宋体" w:cs="宋体"/>
                <w:b/>
                <w:bCs/>
              </w:rPr>
              <w:br/>
            </w:r>
            <w:r w:rsidRPr="00D81FA3">
              <w:rPr>
                <w:rFonts w:ascii="黑体" w:eastAsia="黑体" w:hAnsi="宋体" w:cs="宋体" w:hint="eastAsia"/>
                <w:b/>
                <w:bCs/>
              </w:rPr>
              <w:t>人数</w:t>
            </w:r>
          </w:p>
        </w:tc>
        <w:tc>
          <w:tcPr>
            <w:tcW w:w="6100" w:type="dxa"/>
            <w:gridSpan w:val="4"/>
            <w:tcBorders>
              <w:top w:val="single" w:sz="4" w:space="0" w:color="auto"/>
              <w:left w:val="nil"/>
              <w:bottom w:val="single" w:sz="4" w:space="0" w:color="auto"/>
              <w:right w:val="single" w:sz="4" w:space="0" w:color="auto"/>
            </w:tcBorders>
            <w:vAlign w:val="center"/>
          </w:tcPr>
          <w:p w:rsidR="00D81FA3" w:rsidRPr="00D81FA3" w:rsidRDefault="00D81FA3" w:rsidP="00D81FA3">
            <w:pPr>
              <w:adjustRightInd/>
              <w:snapToGrid/>
              <w:spacing w:after="0"/>
              <w:jc w:val="center"/>
              <w:rPr>
                <w:rFonts w:ascii="黑体" w:eastAsia="黑体" w:hAnsi="宋体" w:cs="宋体"/>
                <w:b/>
                <w:bCs/>
              </w:rPr>
            </w:pPr>
            <w:r w:rsidRPr="00D81FA3">
              <w:rPr>
                <w:rFonts w:ascii="黑体" w:eastAsia="黑体" w:hAnsi="宋体" w:cs="宋体" w:hint="eastAsia"/>
                <w:b/>
                <w:bCs/>
              </w:rPr>
              <w:t>招聘条件</w:t>
            </w:r>
          </w:p>
        </w:tc>
        <w:tc>
          <w:tcPr>
            <w:tcW w:w="690" w:type="dxa"/>
            <w:vMerge w:val="restart"/>
            <w:tcBorders>
              <w:top w:val="single" w:sz="4" w:space="0" w:color="auto"/>
              <w:left w:val="single" w:sz="4" w:space="0" w:color="auto"/>
              <w:right w:val="single" w:sz="4" w:space="0" w:color="auto"/>
            </w:tcBorders>
            <w:vAlign w:val="center"/>
          </w:tcPr>
          <w:p w:rsidR="00D81FA3" w:rsidRPr="00D81FA3" w:rsidRDefault="00D81FA3" w:rsidP="00D81FA3">
            <w:pPr>
              <w:adjustRightInd/>
              <w:snapToGrid/>
              <w:spacing w:after="0"/>
              <w:jc w:val="center"/>
              <w:rPr>
                <w:rFonts w:ascii="黑体" w:eastAsia="黑体" w:hAnsi="宋体" w:cs="宋体"/>
                <w:b/>
                <w:bCs/>
              </w:rPr>
            </w:pPr>
            <w:r w:rsidRPr="00D81FA3">
              <w:rPr>
                <w:rFonts w:ascii="黑体" w:eastAsia="黑体" w:hAnsi="宋体" w:cs="宋体" w:hint="eastAsia"/>
                <w:b/>
                <w:bCs/>
              </w:rPr>
              <w:t>招聘方式</w:t>
            </w:r>
          </w:p>
        </w:tc>
        <w:tc>
          <w:tcPr>
            <w:tcW w:w="1687" w:type="dxa"/>
            <w:vMerge w:val="restart"/>
            <w:tcBorders>
              <w:top w:val="single" w:sz="4" w:space="0" w:color="auto"/>
              <w:left w:val="single" w:sz="4" w:space="0" w:color="auto"/>
              <w:right w:val="single" w:sz="4" w:space="0" w:color="auto"/>
            </w:tcBorders>
            <w:vAlign w:val="center"/>
          </w:tcPr>
          <w:p w:rsidR="00D81FA3" w:rsidRPr="00D81FA3" w:rsidRDefault="00D81FA3" w:rsidP="00D81FA3">
            <w:pPr>
              <w:adjustRightInd/>
              <w:snapToGrid/>
              <w:spacing w:after="0"/>
              <w:jc w:val="center"/>
              <w:rPr>
                <w:rFonts w:ascii="黑体" w:eastAsia="黑体" w:hAnsi="宋体" w:cs="宋体"/>
                <w:b/>
                <w:bCs/>
              </w:rPr>
            </w:pPr>
            <w:r w:rsidRPr="00D81FA3">
              <w:rPr>
                <w:rFonts w:ascii="黑体" w:eastAsia="黑体" w:hAnsi="宋体" w:cs="宋体" w:hint="eastAsia"/>
                <w:b/>
                <w:bCs/>
              </w:rPr>
              <w:t>用人单位联系人及联系方式</w:t>
            </w:r>
          </w:p>
        </w:tc>
        <w:tc>
          <w:tcPr>
            <w:tcW w:w="531" w:type="dxa"/>
            <w:vMerge w:val="restart"/>
            <w:tcBorders>
              <w:top w:val="single" w:sz="4" w:space="0" w:color="auto"/>
              <w:left w:val="single" w:sz="4" w:space="0" w:color="auto"/>
              <w:right w:val="single" w:sz="4" w:space="0" w:color="auto"/>
            </w:tcBorders>
            <w:vAlign w:val="center"/>
          </w:tcPr>
          <w:p w:rsidR="00D81FA3" w:rsidRPr="00D81FA3" w:rsidRDefault="00D81FA3" w:rsidP="00D81FA3">
            <w:pPr>
              <w:adjustRightInd/>
              <w:snapToGrid/>
              <w:spacing w:after="0"/>
              <w:jc w:val="center"/>
              <w:rPr>
                <w:rFonts w:ascii="黑体" w:eastAsia="黑体" w:hAnsi="宋体" w:cs="宋体"/>
                <w:b/>
                <w:bCs/>
              </w:rPr>
            </w:pPr>
            <w:r w:rsidRPr="00D81FA3">
              <w:rPr>
                <w:rFonts w:ascii="黑体" w:eastAsia="黑体" w:hAnsi="宋体" w:cs="宋体" w:hint="eastAsia"/>
                <w:b/>
                <w:bCs/>
              </w:rPr>
              <w:t>备注</w:t>
            </w:r>
          </w:p>
        </w:tc>
      </w:tr>
      <w:tr w:rsidR="00D81FA3" w:rsidRPr="00D81FA3" w:rsidTr="002D1478">
        <w:trPr>
          <w:trHeight w:val="428"/>
        </w:trPr>
        <w:tc>
          <w:tcPr>
            <w:tcW w:w="455" w:type="dxa"/>
            <w:vMerge/>
            <w:tcBorders>
              <w:left w:val="single" w:sz="4" w:space="0" w:color="auto"/>
              <w:bottom w:val="single" w:sz="4" w:space="0" w:color="auto"/>
              <w:right w:val="single" w:sz="4" w:space="0" w:color="auto"/>
            </w:tcBorders>
            <w:vAlign w:val="center"/>
          </w:tcPr>
          <w:p w:rsidR="00D81FA3" w:rsidRPr="00D81FA3" w:rsidRDefault="00D81FA3" w:rsidP="00D81FA3">
            <w:pPr>
              <w:widowControl w:val="0"/>
              <w:adjustRightInd/>
              <w:snapToGrid/>
              <w:spacing w:after="0"/>
              <w:jc w:val="center"/>
              <w:rPr>
                <w:rFonts w:ascii="黑体" w:eastAsia="黑体" w:hAnsi="宋体" w:cs="宋体"/>
                <w:b/>
                <w:bCs/>
              </w:rPr>
            </w:pPr>
          </w:p>
        </w:tc>
        <w:tc>
          <w:tcPr>
            <w:tcW w:w="780" w:type="dxa"/>
            <w:vMerge/>
            <w:tcBorders>
              <w:left w:val="single" w:sz="4" w:space="0" w:color="auto"/>
              <w:bottom w:val="single" w:sz="4" w:space="0" w:color="auto"/>
              <w:right w:val="single" w:sz="4" w:space="0" w:color="auto"/>
            </w:tcBorders>
            <w:vAlign w:val="center"/>
          </w:tcPr>
          <w:p w:rsidR="00D81FA3" w:rsidRPr="00D81FA3" w:rsidRDefault="00D81FA3" w:rsidP="00D81FA3">
            <w:pPr>
              <w:widowControl w:val="0"/>
              <w:adjustRightInd/>
              <w:snapToGrid/>
              <w:spacing w:after="0"/>
              <w:jc w:val="center"/>
              <w:rPr>
                <w:rFonts w:ascii="黑体" w:eastAsia="黑体" w:hAnsi="宋体" w:cs="宋体"/>
                <w:b/>
                <w:bCs/>
              </w:rPr>
            </w:pPr>
          </w:p>
        </w:tc>
        <w:tc>
          <w:tcPr>
            <w:tcW w:w="960" w:type="dxa"/>
            <w:vMerge/>
            <w:tcBorders>
              <w:left w:val="single" w:sz="4" w:space="0" w:color="auto"/>
              <w:bottom w:val="single" w:sz="4" w:space="0" w:color="auto"/>
              <w:right w:val="single" w:sz="4" w:space="0" w:color="auto"/>
            </w:tcBorders>
            <w:vAlign w:val="center"/>
          </w:tcPr>
          <w:p w:rsidR="00D81FA3" w:rsidRPr="00D81FA3" w:rsidRDefault="00D81FA3" w:rsidP="00D81FA3">
            <w:pPr>
              <w:widowControl w:val="0"/>
              <w:adjustRightInd/>
              <w:snapToGrid/>
              <w:spacing w:after="0"/>
              <w:jc w:val="center"/>
              <w:rPr>
                <w:rFonts w:ascii="黑体" w:eastAsia="黑体" w:hAnsi="宋体" w:cs="宋体"/>
                <w:b/>
                <w:bCs/>
              </w:rPr>
            </w:pPr>
          </w:p>
        </w:tc>
        <w:tc>
          <w:tcPr>
            <w:tcW w:w="735" w:type="dxa"/>
            <w:vMerge/>
            <w:tcBorders>
              <w:left w:val="single" w:sz="4" w:space="0" w:color="auto"/>
              <w:bottom w:val="single" w:sz="4" w:space="0" w:color="auto"/>
              <w:right w:val="single" w:sz="4" w:space="0" w:color="auto"/>
            </w:tcBorders>
            <w:vAlign w:val="center"/>
          </w:tcPr>
          <w:p w:rsidR="00D81FA3" w:rsidRPr="00D81FA3" w:rsidRDefault="00D81FA3" w:rsidP="00D81FA3">
            <w:pPr>
              <w:widowControl w:val="0"/>
              <w:adjustRightInd/>
              <w:snapToGrid/>
              <w:spacing w:after="0"/>
              <w:jc w:val="center"/>
              <w:rPr>
                <w:rFonts w:ascii="黑体" w:eastAsia="黑体" w:hAnsi="宋体" w:cs="宋体"/>
                <w:b/>
                <w:bCs/>
              </w:rPr>
            </w:pPr>
          </w:p>
        </w:tc>
        <w:tc>
          <w:tcPr>
            <w:tcW w:w="1845" w:type="dxa"/>
            <w:vMerge/>
            <w:tcBorders>
              <w:left w:val="single" w:sz="4" w:space="0" w:color="auto"/>
              <w:bottom w:val="single" w:sz="4" w:space="0" w:color="auto"/>
              <w:right w:val="single" w:sz="4" w:space="0" w:color="auto"/>
            </w:tcBorders>
            <w:vAlign w:val="center"/>
          </w:tcPr>
          <w:p w:rsidR="00D81FA3" w:rsidRPr="00D81FA3" w:rsidRDefault="00D81FA3" w:rsidP="00D81FA3">
            <w:pPr>
              <w:widowControl w:val="0"/>
              <w:adjustRightInd/>
              <w:snapToGrid/>
              <w:spacing w:after="0"/>
              <w:jc w:val="center"/>
              <w:rPr>
                <w:rFonts w:ascii="黑体" w:eastAsia="黑体" w:hAnsi="宋体" w:cs="宋体"/>
                <w:b/>
                <w:bCs/>
              </w:rPr>
            </w:pPr>
          </w:p>
        </w:tc>
        <w:tc>
          <w:tcPr>
            <w:tcW w:w="440" w:type="dxa"/>
            <w:vMerge/>
            <w:tcBorders>
              <w:left w:val="single" w:sz="4" w:space="0" w:color="auto"/>
              <w:bottom w:val="single" w:sz="4" w:space="0" w:color="auto"/>
              <w:right w:val="single" w:sz="4" w:space="0" w:color="auto"/>
            </w:tcBorders>
            <w:vAlign w:val="center"/>
          </w:tcPr>
          <w:p w:rsidR="00D81FA3" w:rsidRPr="00D81FA3" w:rsidRDefault="00D81FA3" w:rsidP="00D81FA3">
            <w:pPr>
              <w:widowControl w:val="0"/>
              <w:adjustRightInd/>
              <w:snapToGrid/>
              <w:spacing w:after="0"/>
              <w:jc w:val="center"/>
              <w:rPr>
                <w:rFonts w:ascii="黑体" w:eastAsia="黑体" w:hAnsi="宋体" w:cs="宋体"/>
                <w:b/>
                <w:bCs/>
              </w:rPr>
            </w:pPr>
          </w:p>
        </w:tc>
        <w:tc>
          <w:tcPr>
            <w:tcW w:w="2198" w:type="dxa"/>
            <w:gridSpan w:val="2"/>
            <w:tcBorders>
              <w:top w:val="single" w:sz="4" w:space="0" w:color="auto"/>
              <w:left w:val="nil"/>
              <w:bottom w:val="single" w:sz="4" w:space="0" w:color="auto"/>
              <w:right w:val="single" w:sz="4" w:space="0" w:color="auto"/>
            </w:tcBorders>
            <w:vAlign w:val="center"/>
          </w:tcPr>
          <w:p w:rsidR="00D81FA3" w:rsidRPr="00D81FA3" w:rsidRDefault="00D81FA3" w:rsidP="00D81FA3">
            <w:pPr>
              <w:adjustRightInd/>
              <w:snapToGrid/>
              <w:spacing w:after="0"/>
              <w:jc w:val="center"/>
              <w:rPr>
                <w:rFonts w:ascii="黑体" w:eastAsia="黑体" w:hAnsi="宋体" w:cs="宋体"/>
                <w:b/>
                <w:bCs/>
              </w:rPr>
            </w:pPr>
            <w:r w:rsidRPr="00D81FA3">
              <w:rPr>
                <w:rFonts w:ascii="黑体" w:eastAsia="黑体" w:hAnsi="宋体" w:cs="宋体" w:hint="eastAsia"/>
                <w:b/>
                <w:bCs/>
              </w:rPr>
              <w:t>学科/专业</w:t>
            </w:r>
          </w:p>
        </w:tc>
        <w:tc>
          <w:tcPr>
            <w:tcW w:w="708" w:type="dxa"/>
            <w:vMerge w:val="restart"/>
            <w:tcBorders>
              <w:top w:val="single" w:sz="4" w:space="0" w:color="auto"/>
              <w:left w:val="nil"/>
              <w:right w:val="single" w:sz="4" w:space="0" w:color="auto"/>
            </w:tcBorders>
            <w:vAlign w:val="center"/>
          </w:tcPr>
          <w:p w:rsidR="00D81FA3" w:rsidRPr="00D81FA3" w:rsidRDefault="00D81FA3" w:rsidP="00D81FA3">
            <w:pPr>
              <w:adjustRightInd/>
              <w:snapToGrid/>
              <w:spacing w:after="0"/>
              <w:jc w:val="center"/>
              <w:rPr>
                <w:rFonts w:ascii="黑体" w:eastAsia="黑体" w:hAnsi="宋体" w:cs="宋体"/>
                <w:b/>
                <w:bCs/>
              </w:rPr>
            </w:pPr>
            <w:r w:rsidRPr="00D81FA3">
              <w:rPr>
                <w:rFonts w:ascii="黑体" w:eastAsia="黑体" w:hAnsi="宋体" w:cs="宋体" w:hint="eastAsia"/>
                <w:b/>
                <w:bCs/>
              </w:rPr>
              <w:t>学历</w:t>
            </w:r>
          </w:p>
          <w:p w:rsidR="00D81FA3" w:rsidRPr="00D81FA3" w:rsidRDefault="00D81FA3" w:rsidP="00D81FA3">
            <w:pPr>
              <w:adjustRightInd/>
              <w:snapToGrid/>
              <w:spacing w:after="0"/>
              <w:jc w:val="center"/>
              <w:rPr>
                <w:rFonts w:ascii="黑体" w:eastAsia="黑体" w:hAnsi="宋体" w:cs="宋体"/>
                <w:b/>
                <w:bCs/>
                <w:u w:val="single"/>
              </w:rPr>
            </w:pPr>
            <w:r w:rsidRPr="00D81FA3">
              <w:rPr>
                <w:rFonts w:ascii="黑体" w:eastAsia="黑体" w:hAnsi="宋体" w:cs="宋体" w:hint="eastAsia"/>
                <w:b/>
                <w:bCs/>
              </w:rPr>
              <w:t>学位</w:t>
            </w:r>
          </w:p>
        </w:tc>
        <w:tc>
          <w:tcPr>
            <w:tcW w:w="3194" w:type="dxa"/>
            <w:vMerge w:val="restart"/>
            <w:tcBorders>
              <w:top w:val="single" w:sz="4" w:space="0" w:color="auto"/>
              <w:left w:val="nil"/>
              <w:right w:val="single" w:sz="4" w:space="0" w:color="auto"/>
            </w:tcBorders>
            <w:vAlign w:val="center"/>
          </w:tcPr>
          <w:p w:rsidR="00D81FA3" w:rsidRPr="00D81FA3" w:rsidRDefault="00D81FA3" w:rsidP="00D81FA3">
            <w:pPr>
              <w:adjustRightInd/>
              <w:snapToGrid/>
              <w:spacing w:after="0"/>
              <w:jc w:val="center"/>
              <w:rPr>
                <w:rFonts w:ascii="黑体" w:eastAsia="黑体" w:hAnsi="宋体" w:cs="宋体"/>
                <w:b/>
                <w:bCs/>
              </w:rPr>
            </w:pPr>
            <w:r w:rsidRPr="00D81FA3">
              <w:rPr>
                <w:rFonts w:ascii="黑体" w:eastAsia="黑体" w:hAnsi="宋体" w:cs="宋体" w:hint="eastAsia"/>
                <w:b/>
                <w:bCs/>
              </w:rPr>
              <w:t>其他条件</w:t>
            </w:r>
          </w:p>
        </w:tc>
        <w:tc>
          <w:tcPr>
            <w:tcW w:w="690" w:type="dxa"/>
            <w:vMerge/>
            <w:tcBorders>
              <w:left w:val="single" w:sz="4" w:space="0" w:color="auto"/>
              <w:right w:val="single" w:sz="4" w:space="0" w:color="auto"/>
            </w:tcBorders>
          </w:tcPr>
          <w:p w:rsidR="00D81FA3" w:rsidRPr="00D81FA3" w:rsidRDefault="00D81FA3" w:rsidP="00D81FA3">
            <w:pPr>
              <w:adjustRightInd/>
              <w:snapToGrid/>
              <w:spacing w:after="0"/>
              <w:rPr>
                <w:rFonts w:ascii="黑体" w:eastAsia="黑体" w:hAnsi="宋体" w:cs="宋体"/>
                <w:b/>
                <w:bCs/>
              </w:rPr>
            </w:pPr>
          </w:p>
        </w:tc>
        <w:tc>
          <w:tcPr>
            <w:tcW w:w="1687" w:type="dxa"/>
            <w:vMerge/>
            <w:tcBorders>
              <w:left w:val="single" w:sz="4" w:space="0" w:color="auto"/>
              <w:right w:val="single" w:sz="4" w:space="0" w:color="auto"/>
            </w:tcBorders>
          </w:tcPr>
          <w:p w:rsidR="00D81FA3" w:rsidRPr="00D81FA3" w:rsidRDefault="00D81FA3" w:rsidP="00D81FA3">
            <w:pPr>
              <w:adjustRightInd/>
              <w:snapToGrid/>
              <w:spacing w:after="0"/>
              <w:rPr>
                <w:rFonts w:ascii="黑体" w:eastAsia="黑体" w:hAnsi="宋体" w:cs="宋体"/>
                <w:b/>
                <w:bCs/>
              </w:rPr>
            </w:pPr>
          </w:p>
        </w:tc>
        <w:tc>
          <w:tcPr>
            <w:tcW w:w="531" w:type="dxa"/>
            <w:vMerge/>
            <w:tcBorders>
              <w:left w:val="single" w:sz="4" w:space="0" w:color="auto"/>
              <w:right w:val="single" w:sz="4" w:space="0" w:color="auto"/>
            </w:tcBorders>
          </w:tcPr>
          <w:p w:rsidR="00D81FA3" w:rsidRPr="00D81FA3" w:rsidRDefault="00D81FA3" w:rsidP="00D81FA3">
            <w:pPr>
              <w:adjustRightInd/>
              <w:snapToGrid/>
              <w:spacing w:after="0"/>
              <w:rPr>
                <w:rFonts w:ascii="黑体" w:eastAsia="黑体" w:hAnsi="宋体" w:cs="宋体"/>
                <w:b/>
                <w:bCs/>
              </w:rPr>
            </w:pPr>
          </w:p>
        </w:tc>
      </w:tr>
      <w:tr w:rsidR="00D81FA3" w:rsidRPr="00D81FA3" w:rsidTr="002D1478">
        <w:trPr>
          <w:trHeight w:val="432"/>
        </w:trPr>
        <w:tc>
          <w:tcPr>
            <w:tcW w:w="455" w:type="dxa"/>
            <w:vMerge/>
            <w:tcBorders>
              <w:left w:val="single" w:sz="4" w:space="0" w:color="auto"/>
              <w:bottom w:val="single" w:sz="4" w:space="0" w:color="auto"/>
              <w:right w:val="single" w:sz="4" w:space="0" w:color="auto"/>
            </w:tcBorders>
            <w:vAlign w:val="center"/>
          </w:tcPr>
          <w:p w:rsidR="00D81FA3" w:rsidRPr="00D81FA3" w:rsidRDefault="00D81FA3" w:rsidP="00D81FA3">
            <w:pPr>
              <w:widowControl w:val="0"/>
              <w:adjustRightInd/>
              <w:snapToGrid/>
              <w:spacing w:after="0"/>
              <w:jc w:val="center"/>
              <w:rPr>
                <w:rFonts w:ascii="黑体" w:eastAsia="黑体" w:hAnsi="宋体" w:cs="宋体"/>
                <w:b/>
                <w:bCs/>
              </w:rPr>
            </w:pPr>
          </w:p>
        </w:tc>
        <w:tc>
          <w:tcPr>
            <w:tcW w:w="780" w:type="dxa"/>
            <w:vMerge/>
            <w:tcBorders>
              <w:left w:val="single" w:sz="4" w:space="0" w:color="auto"/>
              <w:bottom w:val="single" w:sz="4" w:space="0" w:color="auto"/>
              <w:right w:val="single" w:sz="4" w:space="0" w:color="auto"/>
            </w:tcBorders>
            <w:vAlign w:val="center"/>
          </w:tcPr>
          <w:p w:rsidR="00D81FA3" w:rsidRPr="00D81FA3" w:rsidRDefault="00D81FA3" w:rsidP="00D81FA3">
            <w:pPr>
              <w:widowControl w:val="0"/>
              <w:adjustRightInd/>
              <w:snapToGrid/>
              <w:spacing w:after="0"/>
              <w:jc w:val="center"/>
              <w:rPr>
                <w:rFonts w:ascii="黑体" w:eastAsia="黑体" w:hAnsi="宋体" w:cs="宋体"/>
                <w:b/>
                <w:bCs/>
              </w:rPr>
            </w:pPr>
          </w:p>
        </w:tc>
        <w:tc>
          <w:tcPr>
            <w:tcW w:w="960" w:type="dxa"/>
            <w:vMerge/>
            <w:tcBorders>
              <w:left w:val="single" w:sz="4" w:space="0" w:color="auto"/>
              <w:bottom w:val="single" w:sz="4" w:space="0" w:color="auto"/>
              <w:right w:val="single" w:sz="4" w:space="0" w:color="auto"/>
            </w:tcBorders>
            <w:vAlign w:val="center"/>
          </w:tcPr>
          <w:p w:rsidR="00D81FA3" w:rsidRPr="00D81FA3" w:rsidRDefault="00D81FA3" w:rsidP="00D81FA3">
            <w:pPr>
              <w:widowControl w:val="0"/>
              <w:adjustRightInd/>
              <w:snapToGrid/>
              <w:spacing w:after="0"/>
              <w:jc w:val="center"/>
              <w:rPr>
                <w:rFonts w:ascii="黑体" w:eastAsia="黑体" w:hAnsi="宋体" w:cs="宋体"/>
                <w:b/>
                <w:bCs/>
              </w:rPr>
            </w:pPr>
          </w:p>
        </w:tc>
        <w:tc>
          <w:tcPr>
            <w:tcW w:w="735" w:type="dxa"/>
            <w:vMerge/>
            <w:tcBorders>
              <w:left w:val="single" w:sz="4" w:space="0" w:color="auto"/>
              <w:bottom w:val="single" w:sz="4" w:space="0" w:color="auto"/>
              <w:right w:val="single" w:sz="4" w:space="0" w:color="auto"/>
            </w:tcBorders>
            <w:vAlign w:val="center"/>
          </w:tcPr>
          <w:p w:rsidR="00D81FA3" w:rsidRPr="00D81FA3" w:rsidRDefault="00D81FA3" w:rsidP="00D81FA3">
            <w:pPr>
              <w:widowControl w:val="0"/>
              <w:adjustRightInd/>
              <w:snapToGrid/>
              <w:spacing w:after="0"/>
              <w:jc w:val="center"/>
              <w:rPr>
                <w:rFonts w:ascii="黑体" w:eastAsia="黑体" w:hAnsi="宋体" w:cs="宋体"/>
                <w:b/>
                <w:bCs/>
              </w:rPr>
            </w:pPr>
          </w:p>
        </w:tc>
        <w:tc>
          <w:tcPr>
            <w:tcW w:w="1845" w:type="dxa"/>
            <w:vMerge/>
            <w:tcBorders>
              <w:left w:val="single" w:sz="4" w:space="0" w:color="auto"/>
              <w:bottom w:val="single" w:sz="4" w:space="0" w:color="auto"/>
              <w:right w:val="single" w:sz="4" w:space="0" w:color="auto"/>
            </w:tcBorders>
            <w:vAlign w:val="center"/>
          </w:tcPr>
          <w:p w:rsidR="00D81FA3" w:rsidRPr="00D81FA3" w:rsidRDefault="00D81FA3" w:rsidP="00D81FA3">
            <w:pPr>
              <w:widowControl w:val="0"/>
              <w:adjustRightInd/>
              <w:snapToGrid/>
              <w:spacing w:after="0"/>
              <w:jc w:val="center"/>
              <w:rPr>
                <w:rFonts w:ascii="黑体" w:eastAsia="黑体" w:hAnsi="宋体" w:cs="宋体"/>
                <w:b/>
                <w:bCs/>
              </w:rPr>
            </w:pPr>
          </w:p>
        </w:tc>
        <w:tc>
          <w:tcPr>
            <w:tcW w:w="440" w:type="dxa"/>
            <w:vMerge/>
            <w:tcBorders>
              <w:left w:val="single" w:sz="4" w:space="0" w:color="auto"/>
              <w:bottom w:val="single" w:sz="4" w:space="0" w:color="auto"/>
              <w:right w:val="single" w:sz="4" w:space="0" w:color="auto"/>
            </w:tcBorders>
            <w:vAlign w:val="center"/>
          </w:tcPr>
          <w:p w:rsidR="00D81FA3" w:rsidRPr="00D81FA3" w:rsidRDefault="00D81FA3" w:rsidP="00D81FA3">
            <w:pPr>
              <w:widowControl w:val="0"/>
              <w:adjustRightInd/>
              <w:snapToGrid/>
              <w:spacing w:after="0"/>
              <w:jc w:val="center"/>
              <w:rPr>
                <w:rFonts w:ascii="黑体" w:eastAsia="黑体" w:hAnsi="宋体" w:cs="宋体"/>
                <w:b/>
                <w:bCs/>
              </w:rPr>
            </w:pPr>
          </w:p>
        </w:tc>
        <w:tc>
          <w:tcPr>
            <w:tcW w:w="1149" w:type="dxa"/>
            <w:tcBorders>
              <w:top w:val="single" w:sz="4" w:space="0" w:color="auto"/>
              <w:left w:val="nil"/>
              <w:bottom w:val="single" w:sz="4" w:space="0" w:color="auto"/>
              <w:right w:val="single" w:sz="4" w:space="0" w:color="auto"/>
            </w:tcBorders>
            <w:vAlign w:val="center"/>
          </w:tcPr>
          <w:p w:rsidR="00D81FA3" w:rsidRPr="00D81FA3" w:rsidRDefault="00D81FA3" w:rsidP="00D81FA3">
            <w:pPr>
              <w:adjustRightInd/>
              <w:snapToGrid/>
              <w:spacing w:after="0"/>
              <w:jc w:val="center"/>
              <w:rPr>
                <w:rFonts w:ascii="黑体" w:eastAsia="黑体" w:hAnsi="宋体" w:cs="宋体"/>
                <w:b/>
                <w:bCs/>
              </w:rPr>
            </w:pPr>
            <w:r w:rsidRPr="00D81FA3">
              <w:rPr>
                <w:rFonts w:ascii="黑体" w:eastAsia="黑体" w:hAnsi="宋体" w:cs="宋体" w:hint="eastAsia"/>
                <w:b/>
                <w:bCs/>
              </w:rPr>
              <w:t>本科</w:t>
            </w:r>
          </w:p>
        </w:tc>
        <w:tc>
          <w:tcPr>
            <w:tcW w:w="1049"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jc w:val="center"/>
              <w:rPr>
                <w:rFonts w:ascii="黑体" w:eastAsia="黑体" w:hAnsi="宋体" w:cs="宋体"/>
                <w:b/>
                <w:bCs/>
              </w:rPr>
            </w:pPr>
            <w:r w:rsidRPr="00D81FA3">
              <w:rPr>
                <w:rFonts w:ascii="黑体" w:eastAsia="黑体" w:hAnsi="宋体" w:cs="宋体" w:hint="eastAsia"/>
                <w:b/>
                <w:bCs/>
              </w:rPr>
              <w:t>研究生</w:t>
            </w:r>
          </w:p>
        </w:tc>
        <w:tc>
          <w:tcPr>
            <w:tcW w:w="708" w:type="dxa"/>
            <w:vMerge/>
            <w:tcBorders>
              <w:left w:val="nil"/>
              <w:bottom w:val="single" w:sz="4" w:space="0" w:color="auto"/>
              <w:right w:val="single" w:sz="4" w:space="0" w:color="auto"/>
            </w:tcBorders>
            <w:vAlign w:val="center"/>
          </w:tcPr>
          <w:p w:rsidR="00D81FA3" w:rsidRPr="00D81FA3" w:rsidRDefault="00D81FA3" w:rsidP="00D81FA3">
            <w:pPr>
              <w:adjustRightInd/>
              <w:snapToGrid/>
              <w:spacing w:after="0"/>
              <w:jc w:val="center"/>
              <w:rPr>
                <w:rFonts w:ascii="黑体" w:eastAsia="黑体" w:hAnsi="宋体" w:cs="宋体"/>
                <w:b/>
                <w:bCs/>
              </w:rPr>
            </w:pPr>
          </w:p>
        </w:tc>
        <w:tc>
          <w:tcPr>
            <w:tcW w:w="3194" w:type="dxa"/>
            <w:vMerge/>
            <w:tcBorders>
              <w:left w:val="nil"/>
              <w:bottom w:val="single" w:sz="4" w:space="0" w:color="auto"/>
              <w:right w:val="single" w:sz="4" w:space="0" w:color="auto"/>
            </w:tcBorders>
            <w:vAlign w:val="center"/>
          </w:tcPr>
          <w:p w:rsidR="00D81FA3" w:rsidRPr="00D81FA3" w:rsidRDefault="00D81FA3" w:rsidP="00D81FA3">
            <w:pPr>
              <w:adjustRightInd/>
              <w:snapToGrid/>
              <w:spacing w:after="0"/>
              <w:jc w:val="center"/>
              <w:rPr>
                <w:rFonts w:ascii="黑体" w:eastAsia="黑体" w:hAnsi="宋体" w:cs="宋体"/>
                <w:b/>
                <w:bCs/>
              </w:rPr>
            </w:pPr>
          </w:p>
        </w:tc>
        <w:tc>
          <w:tcPr>
            <w:tcW w:w="690" w:type="dxa"/>
            <w:vMerge/>
            <w:tcBorders>
              <w:left w:val="single" w:sz="4" w:space="0" w:color="auto"/>
              <w:right w:val="single" w:sz="4" w:space="0" w:color="auto"/>
            </w:tcBorders>
          </w:tcPr>
          <w:p w:rsidR="00D81FA3" w:rsidRPr="00D81FA3" w:rsidRDefault="00D81FA3" w:rsidP="00D81FA3">
            <w:pPr>
              <w:adjustRightInd/>
              <w:snapToGrid/>
              <w:spacing w:after="0"/>
              <w:rPr>
                <w:rFonts w:ascii="黑体" w:eastAsia="黑体" w:hAnsi="宋体" w:cs="宋体"/>
                <w:b/>
                <w:bCs/>
              </w:rPr>
            </w:pPr>
          </w:p>
        </w:tc>
        <w:tc>
          <w:tcPr>
            <w:tcW w:w="1687" w:type="dxa"/>
            <w:vMerge/>
            <w:tcBorders>
              <w:left w:val="single" w:sz="4" w:space="0" w:color="auto"/>
              <w:right w:val="single" w:sz="4" w:space="0" w:color="auto"/>
            </w:tcBorders>
          </w:tcPr>
          <w:p w:rsidR="00D81FA3" w:rsidRPr="00D81FA3" w:rsidRDefault="00D81FA3" w:rsidP="00D81FA3">
            <w:pPr>
              <w:adjustRightInd/>
              <w:snapToGrid/>
              <w:spacing w:after="0"/>
              <w:rPr>
                <w:rFonts w:ascii="黑体" w:eastAsia="黑体" w:hAnsi="宋体" w:cs="宋体"/>
                <w:b/>
                <w:bCs/>
              </w:rPr>
            </w:pPr>
          </w:p>
        </w:tc>
        <w:tc>
          <w:tcPr>
            <w:tcW w:w="531" w:type="dxa"/>
            <w:vMerge/>
            <w:tcBorders>
              <w:left w:val="single" w:sz="4" w:space="0" w:color="auto"/>
              <w:right w:val="single" w:sz="4" w:space="0" w:color="auto"/>
            </w:tcBorders>
          </w:tcPr>
          <w:p w:rsidR="00D81FA3" w:rsidRPr="00D81FA3" w:rsidRDefault="00D81FA3" w:rsidP="00D81FA3">
            <w:pPr>
              <w:adjustRightInd/>
              <w:snapToGrid/>
              <w:spacing w:after="0"/>
              <w:rPr>
                <w:rFonts w:ascii="黑体" w:eastAsia="黑体" w:hAnsi="宋体" w:cs="宋体"/>
                <w:b/>
                <w:bCs/>
              </w:rPr>
            </w:pPr>
          </w:p>
        </w:tc>
      </w:tr>
      <w:tr w:rsidR="00D81FA3" w:rsidRPr="00D81FA3" w:rsidTr="002D1478">
        <w:trPr>
          <w:trHeight w:val="720"/>
        </w:trPr>
        <w:tc>
          <w:tcPr>
            <w:tcW w:w="455"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1</w:t>
            </w:r>
          </w:p>
        </w:tc>
        <w:tc>
          <w:tcPr>
            <w:tcW w:w="780"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营口理工学院</w:t>
            </w:r>
          </w:p>
        </w:tc>
        <w:tc>
          <w:tcPr>
            <w:tcW w:w="960"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机动学院教师（一）</w:t>
            </w:r>
          </w:p>
        </w:tc>
        <w:tc>
          <w:tcPr>
            <w:tcW w:w="735"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专业技术</w:t>
            </w:r>
          </w:p>
        </w:tc>
        <w:tc>
          <w:tcPr>
            <w:tcW w:w="1845"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从事机械类专业教学及科研工作</w:t>
            </w:r>
          </w:p>
        </w:tc>
        <w:tc>
          <w:tcPr>
            <w:tcW w:w="440"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2</w:t>
            </w:r>
          </w:p>
        </w:tc>
        <w:tc>
          <w:tcPr>
            <w:tcW w:w="1149"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机械类/航空航天类/</w:t>
            </w:r>
          </w:p>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农业机械化工程</w:t>
            </w:r>
          </w:p>
        </w:tc>
        <w:tc>
          <w:tcPr>
            <w:tcW w:w="1049"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机械工程四个二级学科/航空宇航科学与技术/农业机械化工程</w:t>
            </w:r>
          </w:p>
        </w:tc>
        <w:tc>
          <w:tcPr>
            <w:tcW w:w="708"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硕士</w:t>
            </w:r>
          </w:p>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u w:val="single"/>
              </w:rPr>
            </w:pPr>
            <w:r w:rsidRPr="00D81FA3">
              <w:rPr>
                <w:rFonts w:ascii="仿宋_GB2312" w:eastAsia="仿宋_GB2312" w:hAnsi="仿宋_GB2312" w:cs="仿宋_GB2312" w:hint="eastAsia"/>
                <w:sz w:val="18"/>
                <w:szCs w:val="18"/>
              </w:rPr>
              <w:t>研究生</w:t>
            </w:r>
          </w:p>
        </w:tc>
        <w:tc>
          <w:tcPr>
            <w:tcW w:w="3194"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1.本科或硕士阶段为一流大学和一流学科建设高校，或教育部第四轮学科评估结果在C-及以上的高校；</w:t>
            </w:r>
          </w:p>
          <w:p w:rsidR="00D81FA3" w:rsidRPr="00D81FA3" w:rsidRDefault="00D81FA3" w:rsidP="00D81FA3">
            <w:pPr>
              <w:tabs>
                <w:tab w:val="left" w:pos="312"/>
              </w:tabs>
              <w:adjustRightInd/>
              <w:snapToGrid/>
              <w:spacing w:after="0" w:line="200" w:lineRule="exact"/>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2.本科和硕士有一个阶段与招聘专业相符即可。</w:t>
            </w:r>
          </w:p>
          <w:p w:rsidR="00D81FA3" w:rsidRPr="00D81FA3" w:rsidRDefault="00D81FA3" w:rsidP="00D81FA3">
            <w:pPr>
              <w:tabs>
                <w:tab w:val="left" w:pos="312"/>
              </w:tabs>
              <w:adjustRightInd/>
              <w:snapToGrid/>
              <w:spacing w:after="0" w:line="200" w:lineRule="exact"/>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3.含车辆工程专业1名（本科或硕士有一个阶段为车辆工程即可）</w:t>
            </w:r>
          </w:p>
        </w:tc>
        <w:tc>
          <w:tcPr>
            <w:tcW w:w="690"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考核</w:t>
            </w:r>
          </w:p>
        </w:tc>
        <w:tc>
          <w:tcPr>
            <w:tcW w:w="1687"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曹迪</w:t>
            </w:r>
          </w:p>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18840727516 565356002@qq.com</w:t>
            </w:r>
          </w:p>
        </w:tc>
        <w:tc>
          <w:tcPr>
            <w:tcW w:w="531"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p>
        </w:tc>
      </w:tr>
      <w:tr w:rsidR="00D81FA3" w:rsidRPr="00D81FA3" w:rsidTr="002D1478">
        <w:trPr>
          <w:trHeight w:val="720"/>
        </w:trPr>
        <w:tc>
          <w:tcPr>
            <w:tcW w:w="455"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2</w:t>
            </w:r>
          </w:p>
        </w:tc>
        <w:tc>
          <w:tcPr>
            <w:tcW w:w="780"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营口理工学院</w:t>
            </w:r>
          </w:p>
        </w:tc>
        <w:tc>
          <w:tcPr>
            <w:tcW w:w="960"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机动学院教师（五）</w:t>
            </w:r>
          </w:p>
        </w:tc>
        <w:tc>
          <w:tcPr>
            <w:tcW w:w="735"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专业技术</w:t>
            </w:r>
          </w:p>
        </w:tc>
        <w:tc>
          <w:tcPr>
            <w:tcW w:w="1845"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从事新能源科学与工程专业教学及科研工作</w:t>
            </w:r>
          </w:p>
        </w:tc>
        <w:tc>
          <w:tcPr>
            <w:tcW w:w="440"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1</w:t>
            </w:r>
          </w:p>
        </w:tc>
        <w:tc>
          <w:tcPr>
            <w:tcW w:w="1149"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动力工程及工程热物理类</w:t>
            </w:r>
          </w:p>
        </w:tc>
        <w:tc>
          <w:tcPr>
            <w:tcW w:w="1049"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动力工程及工程热物理类/电气类</w:t>
            </w:r>
          </w:p>
        </w:tc>
        <w:tc>
          <w:tcPr>
            <w:tcW w:w="708"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硕士研究生</w:t>
            </w:r>
          </w:p>
        </w:tc>
        <w:tc>
          <w:tcPr>
            <w:tcW w:w="3194"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1.本科或硕士阶段为一流大学和一流学科建设高校或所在的动力工程及工程热物理类专业的教育部第四轮学科评估结果在C-及以上。</w:t>
            </w:r>
          </w:p>
          <w:p w:rsidR="00D81FA3" w:rsidRPr="00D81FA3" w:rsidRDefault="00D81FA3" w:rsidP="00D81FA3">
            <w:pPr>
              <w:adjustRightInd/>
              <w:snapToGrid/>
              <w:spacing w:after="0" w:line="200" w:lineRule="exact"/>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2.本科阶段为动力工程及工程热物理类专业。</w:t>
            </w:r>
          </w:p>
        </w:tc>
        <w:tc>
          <w:tcPr>
            <w:tcW w:w="690"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考核</w:t>
            </w:r>
          </w:p>
        </w:tc>
        <w:tc>
          <w:tcPr>
            <w:tcW w:w="1687"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曹迪</w:t>
            </w:r>
          </w:p>
          <w:p w:rsidR="00D81FA3" w:rsidRPr="00D81FA3" w:rsidRDefault="00D81FA3" w:rsidP="00D81FA3">
            <w:pPr>
              <w:widowControl w:val="0"/>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18840727516 565356002@qq.com</w:t>
            </w:r>
          </w:p>
        </w:tc>
        <w:tc>
          <w:tcPr>
            <w:tcW w:w="531"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p>
        </w:tc>
      </w:tr>
      <w:tr w:rsidR="00D81FA3" w:rsidRPr="00D81FA3" w:rsidTr="002D1478">
        <w:trPr>
          <w:trHeight w:val="138"/>
        </w:trPr>
        <w:tc>
          <w:tcPr>
            <w:tcW w:w="455" w:type="dxa"/>
            <w:tcBorders>
              <w:top w:val="single" w:sz="4" w:space="0" w:color="auto"/>
              <w:left w:val="single" w:sz="4" w:space="0" w:color="auto"/>
              <w:bottom w:val="single" w:sz="8"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3</w:t>
            </w:r>
          </w:p>
        </w:tc>
        <w:tc>
          <w:tcPr>
            <w:tcW w:w="780" w:type="dxa"/>
            <w:tcBorders>
              <w:top w:val="single" w:sz="4" w:space="0" w:color="auto"/>
              <w:left w:val="single" w:sz="4" w:space="0" w:color="auto"/>
              <w:bottom w:val="single" w:sz="8"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营口理工学院</w:t>
            </w:r>
          </w:p>
        </w:tc>
        <w:tc>
          <w:tcPr>
            <w:tcW w:w="960" w:type="dxa"/>
            <w:tcBorders>
              <w:top w:val="single" w:sz="4" w:space="0" w:color="auto"/>
              <w:left w:val="single" w:sz="4" w:space="0" w:color="auto"/>
              <w:bottom w:val="single" w:sz="8"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电气系</w:t>
            </w:r>
          </w:p>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教师</w:t>
            </w:r>
          </w:p>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（一）</w:t>
            </w:r>
          </w:p>
        </w:tc>
        <w:tc>
          <w:tcPr>
            <w:tcW w:w="735" w:type="dxa"/>
            <w:tcBorders>
              <w:top w:val="single" w:sz="4" w:space="0" w:color="auto"/>
              <w:left w:val="single" w:sz="4" w:space="0" w:color="auto"/>
              <w:bottom w:val="single" w:sz="8"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专业</w:t>
            </w:r>
          </w:p>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技术</w:t>
            </w:r>
          </w:p>
        </w:tc>
        <w:tc>
          <w:tcPr>
            <w:tcW w:w="1845" w:type="dxa"/>
            <w:tcBorders>
              <w:top w:val="single" w:sz="4" w:space="0" w:color="auto"/>
              <w:left w:val="single" w:sz="4" w:space="0" w:color="auto"/>
              <w:bottom w:val="single" w:sz="8" w:space="0" w:color="auto"/>
              <w:right w:val="single" w:sz="4" w:space="0" w:color="auto"/>
            </w:tcBorders>
            <w:vAlign w:val="center"/>
          </w:tcPr>
          <w:p w:rsidR="00D81FA3" w:rsidRPr="00D81FA3" w:rsidRDefault="00D81FA3" w:rsidP="00D81FA3">
            <w:pPr>
              <w:widowControl w:val="0"/>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从事自动化专业教学及科研工作</w:t>
            </w:r>
          </w:p>
        </w:tc>
        <w:tc>
          <w:tcPr>
            <w:tcW w:w="440" w:type="dxa"/>
            <w:tcBorders>
              <w:top w:val="single" w:sz="4" w:space="0" w:color="auto"/>
              <w:left w:val="single" w:sz="4" w:space="0" w:color="auto"/>
              <w:bottom w:val="single" w:sz="8"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1</w:t>
            </w:r>
          </w:p>
        </w:tc>
        <w:tc>
          <w:tcPr>
            <w:tcW w:w="1149" w:type="dxa"/>
            <w:tcBorders>
              <w:top w:val="single" w:sz="4" w:space="0" w:color="auto"/>
              <w:left w:val="single" w:sz="4" w:space="0" w:color="auto"/>
              <w:bottom w:val="single" w:sz="8" w:space="0" w:color="auto"/>
              <w:right w:val="single" w:sz="4" w:space="0" w:color="auto"/>
            </w:tcBorders>
            <w:vAlign w:val="center"/>
          </w:tcPr>
          <w:p w:rsidR="00D81FA3" w:rsidRPr="00D81FA3" w:rsidRDefault="00D81FA3" w:rsidP="00D81FA3">
            <w:pPr>
              <w:adjustRightInd/>
              <w:snapToGrid/>
              <w:spacing w:after="0" w:line="200" w:lineRule="exact"/>
              <w:jc w:val="both"/>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仪器类</w:t>
            </w:r>
          </w:p>
          <w:p w:rsidR="00D81FA3" w:rsidRPr="00D81FA3" w:rsidRDefault="00D81FA3" w:rsidP="00D81FA3">
            <w:pPr>
              <w:adjustRightInd/>
              <w:snapToGrid/>
              <w:spacing w:after="0" w:line="200" w:lineRule="exact"/>
              <w:jc w:val="both"/>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电气类</w:t>
            </w:r>
          </w:p>
          <w:p w:rsidR="00D81FA3" w:rsidRPr="00D81FA3" w:rsidRDefault="00D81FA3" w:rsidP="00D81FA3">
            <w:pPr>
              <w:adjustRightInd/>
              <w:snapToGrid/>
              <w:spacing w:after="0" w:line="200" w:lineRule="exact"/>
              <w:jc w:val="both"/>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电子信息类</w:t>
            </w:r>
          </w:p>
          <w:p w:rsidR="00D81FA3" w:rsidRPr="00D81FA3" w:rsidRDefault="00D81FA3" w:rsidP="00D81FA3">
            <w:pPr>
              <w:adjustRightInd/>
              <w:snapToGrid/>
              <w:spacing w:after="0" w:line="200" w:lineRule="exact"/>
              <w:jc w:val="both"/>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自动化类</w:t>
            </w:r>
          </w:p>
        </w:tc>
        <w:tc>
          <w:tcPr>
            <w:tcW w:w="1049" w:type="dxa"/>
            <w:tcBorders>
              <w:top w:val="single" w:sz="4" w:space="0" w:color="auto"/>
              <w:left w:val="single" w:sz="4" w:space="0" w:color="auto"/>
              <w:bottom w:val="single" w:sz="8" w:space="0" w:color="auto"/>
              <w:right w:val="single" w:sz="4" w:space="0" w:color="auto"/>
            </w:tcBorders>
            <w:vAlign w:val="center"/>
          </w:tcPr>
          <w:p w:rsidR="00D81FA3" w:rsidRPr="00D81FA3" w:rsidRDefault="00D81FA3" w:rsidP="00D81FA3">
            <w:pPr>
              <w:adjustRightInd/>
              <w:snapToGrid/>
              <w:spacing w:after="0" w:line="200" w:lineRule="exact"/>
              <w:jc w:val="both"/>
              <w:rPr>
                <w:rFonts w:ascii="仿宋_GB2312" w:eastAsia="仿宋_GB2312" w:hAnsi="仿宋_GB2312" w:cs="仿宋_GB2312"/>
                <w:sz w:val="18"/>
                <w:szCs w:val="18"/>
              </w:rPr>
            </w:pPr>
            <w:r w:rsidRPr="00D81FA3">
              <w:rPr>
                <w:rFonts w:ascii="仿宋_GB2312" w:eastAsia="仿宋_GB2312" w:hAnsi="仿宋_GB2312" w:cs="仿宋_GB2312"/>
                <w:sz w:val="18"/>
                <w:szCs w:val="18"/>
              </w:rPr>
              <w:t>电子科学与技术</w:t>
            </w:r>
            <w:r w:rsidRPr="00D81FA3">
              <w:rPr>
                <w:rFonts w:ascii="仿宋_GB2312" w:eastAsia="仿宋_GB2312" w:hAnsi="仿宋_GB2312" w:cs="仿宋_GB2312" w:hint="eastAsia"/>
                <w:sz w:val="18"/>
                <w:szCs w:val="18"/>
              </w:rPr>
              <w:t>/</w:t>
            </w:r>
            <w:r w:rsidRPr="00D81FA3">
              <w:rPr>
                <w:rFonts w:ascii="仿宋_GB2312" w:eastAsia="仿宋_GB2312" w:hAnsi="仿宋_GB2312" w:cs="仿宋_GB2312"/>
                <w:sz w:val="18"/>
                <w:szCs w:val="18"/>
              </w:rPr>
              <w:t>信息与通信工程</w:t>
            </w:r>
            <w:r w:rsidRPr="00D81FA3">
              <w:rPr>
                <w:rFonts w:ascii="仿宋_GB2312" w:eastAsia="仿宋_GB2312" w:hAnsi="仿宋_GB2312" w:cs="仿宋_GB2312" w:hint="eastAsia"/>
                <w:sz w:val="18"/>
                <w:szCs w:val="18"/>
              </w:rPr>
              <w:t>/控制科学与工程/电气工程</w:t>
            </w:r>
          </w:p>
        </w:tc>
        <w:tc>
          <w:tcPr>
            <w:tcW w:w="708" w:type="dxa"/>
            <w:tcBorders>
              <w:top w:val="single" w:sz="4" w:space="0" w:color="auto"/>
              <w:left w:val="single" w:sz="4" w:space="0" w:color="auto"/>
              <w:bottom w:val="single" w:sz="8"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硕士研究生</w:t>
            </w:r>
          </w:p>
        </w:tc>
        <w:tc>
          <w:tcPr>
            <w:tcW w:w="3194" w:type="dxa"/>
            <w:tcBorders>
              <w:top w:val="single" w:sz="4" w:space="0" w:color="auto"/>
              <w:left w:val="single" w:sz="4" w:space="0" w:color="auto"/>
              <w:bottom w:val="single" w:sz="8" w:space="0" w:color="auto"/>
              <w:right w:val="single" w:sz="4" w:space="0" w:color="auto"/>
            </w:tcBorders>
            <w:vAlign w:val="center"/>
          </w:tcPr>
          <w:p w:rsidR="00D81FA3" w:rsidRPr="00D81FA3" w:rsidRDefault="00D81FA3" w:rsidP="00D81FA3">
            <w:pPr>
              <w:adjustRightInd/>
              <w:snapToGrid/>
              <w:spacing w:after="0" w:line="200" w:lineRule="exact"/>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1.本科或硕士阶段为一流大学和一流学科建设高校，或教育部第四轮学科评估结果C及以上高校。</w:t>
            </w:r>
          </w:p>
          <w:p w:rsidR="00D81FA3" w:rsidRPr="00D81FA3" w:rsidRDefault="00D81FA3" w:rsidP="00D81FA3">
            <w:pPr>
              <w:adjustRightInd/>
              <w:snapToGrid/>
              <w:spacing w:after="0" w:line="200" w:lineRule="exact"/>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2.本科和硕士阶段需同时满足招聘专业要求。</w:t>
            </w:r>
          </w:p>
        </w:tc>
        <w:tc>
          <w:tcPr>
            <w:tcW w:w="690" w:type="dxa"/>
            <w:tcBorders>
              <w:top w:val="single" w:sz="4" w:space="0" w:color="auto"/>
              <w:left w:val="single" w:sz="4" w:space="0" w:color="auto"/>
              <w:bottom w:val="single" w:sz="8"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考核</w:t>
            </w:r>
          </w:p>
        </w:tc>
        <w:tc>
          <w:tcPr>
            <w:tcW w:w="1687" w:type="dxa"/>
            <w:tcBorders>
              <w:top w:val="single" w:sz="4" w:space="0" w:color="auto"/>
              <w:left w:val="single" w:sz="4" w:space="0" w:color="auto"/>
              <w:bottom w:val="single" w:sz="8"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车焕</w:t>
            </w:r>
          </w:p>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18940795215</w:t>
            </w:r>
          </w:p>
        </w:tc>
        <w:tc>
          <w:tcPr>
            <w:tcW w:w="531" w:type="dxa"/>
            <w:tcBorders>
              <w:top w:val="single" w:sz="4" w:space="0" w:color="auto"/>
              <w:left w:val="single" w:sz="4" w:space="0" w:color="auto"/>
              <w:bottom w:val="single" w:sz="8"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p>
        </w:tc>
      </w:tr>
      <w:tr w:rsidR="00D81FA3" w:rsidRPr="00D81FA3" w:rsidTr="002D1478">
        <w:trPr>
          <w:trHeight w:val="639"/>
        </w:trPr>
        <w:tc>
          <w:tcPr>
            <w:tcW w:w="455" w:type="dxa"/>
            <w:tcBorders>
              <w:top w:val="single" w:sz="8" w:space="0" w:color="auto"/>
              <w:left w:val="single" w:sz="4" w:space="0" w:color="auto"/>
              <w:bottom w:val="single" w:sz="4" w:space="0" w:color="auto"/>
              <w:right w:val="single" w:sz="4" w:space="0" w:color="auto"/>
            </w:tcBorders>
            <w:vAlign w:val="center"/>
          </w:tcPr>
          <w:p w:rsidR="00D81FA3" w:rsidRPr="00D81FA3" w:rsidRDefault="00D81FA3" w:rsidP="00D81FA3">
            <w:pPr>
              <w:widowControl w:val="0"/>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4</w:t>
            </w:r>
          </w:p>
        </w:tc>
        <w:tc>
          <w:tcPr>
            <w:tcW w:w="780" w:type="dxa"/>
            <w:tcBorders>
              <w:top w:val="single" w:sz="8" w:space="0" w:color="auto"/>
              <w:left w:val="single" w:sz="4" w:space="0" w:color="auto"/>
              <w:bottom w:val="single" w:sz="4" w:space="0" w:color="auto"/>
              <w:right w:val="single" w:sz="4" w:space="0" w:color="auto"/>
            </w:tcBorders>
            <w:vAlign w:val="center"/>
          </w:tcPr>
          <w:p w:rsidR="00D81FA3" w:rsidRPr="00D81FA3" w:rsidRDefault="00D81FA3" w:rsidP="00D81FA3">
            <w:pPr>
              <w:widowControl w:val="0"/>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营口理学院工</w:t>
            </w:r>
          </w:p>
        </w:tc>
        <w:tc>
          <w:tcPr>
            <w:tcW w:w="960" w:type="dxa"/>
            <w:tcBorders>
              <w:top w:val="single" w:sz="8"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p>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电气学院教师</w:t>
            </w:r>
          </w:p>
          <w:p w:rsidR="00D81FA3" w:rsidRPr="00D81FA3" w:rsidRDefault="00D81FA3" w:rsidP="00D81FA3">
            <w:pPr>
              <w:widowControl w:val="0"/>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（三 ）</w:t>
            </w:r>
          </w:p>
        </w:tc>
        <w:tc>
          <w:tcPr>
            <w:tcW w:w="735" w:type="dxa"/>
            <w:tcBorders>
              <w:top w:val="single" w:sz="8" w:space="0" w:color="auto"/>
              <w:left w:val="single" w:sz="4" w:space="0" w:color="auto"/>
              <w:bottom w:val="single" w:sz="4" w:space="0" w:color="auto"/>
              <w:right w:val="single" w:sz="4" w:space="0" w:color="auto"/>
            </w:tcBorders>
            <w:vAlign w:val="center"/>
          </w:tcPr>
          <w:p w:rsidR="00D81FA3" w:rsidRPr="00D81FA3" w:rsidRDefault="00D81FA3" w:rsidP="00D81FA3">
            <w:pPr>
              <w:widowControl w:val="0"/>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专业技术</w:t>
            </w:r>
          </w:p>
        </w:tc>
        <w:tc>
          <w:tcPr>
            <w:tcW w:w="1845" w:type="dxa"/>
            <w:tcBorders>
              <w:top w:val="single" w:sz="8" w:space="0" w:color="auto"/>
              <w:left w:val="single" w:sz="4" w:space="0" w:color="auto"/>
              <w:bottom w:val="single" w:sz="4" w:space="0" w:color="auto"/>
              <w:right w:val="single" w:sz="4" w:space="0" w:color="auto"/>
            </w:tcBorders>
            <w:vAlign w:val="center"/>
          </w:tcPr>
          <w:p w:rsidR="00D81FA3" w:rsidRPr="00D81FA3" w:rsidRDefault="00D81FA3" w:rsidP="00D81FA3">
            <w:pPr>
              <w:widowControl w:val="0"/>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从事智能科学与技术专业教学及科研工作</w:t>
            </w:r>
          </w:p>
        </w:tc>
        <w:tc>
          <w:tcPr>
            <w:tcW w:w="440" w:type="dxa"/>
            <w:tcBorders>
              <w:top w:val="single" w:sz="8" w:space="0" w:color="auto"/>
              <w:left w:val="single" w:sz="4" w:space="0" w:color="auto"/>
              <w:bottom w:val="single" w:sz="4" w:space="0" w:color="auto"/>
              <w:right w:val="single" w:sz="4" w:space="0" w:color="auto"/>
            </w:tcBorders>
            <w:vAlign w:val="center"/>
          </w:tcPr>
          <w:p w:rsidR="00D81FA3" w:rsidRPr="00D81FA3" w:rsidRDefault="00D81FA3" w:rsidP="00D81FA3">
            <w:pPr>
              <w:widowControl w:val="0"/>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1</w:t>
            </w:r>
          </w:p>
        </w:tc>
        <w:tc>
          <w:tcPr>
            <w:tcW w:w="1149" w:type="dxa"/>
            <w:tcBorders>
              <w:top w:val="single" w:sz="8" w:space="0" w:color="auto"/>
              <w:left w:val="single" w:sz="4" w:space="0" w:color="auto"/>
              <w:bottom w:val="single" w:sz="4" w:space="0" w:color="auto"/>
              <w:right w:val="single" w:sz="4" w:space="0" w:color="auto"/>
            </w:tcBorders>
            <w:vAlign w:val="center"/>
          </w:tcPr>
          <w:p w:rsidR="00D81FA3" w:rsidRPr="00D81FA3" w:rsidRDefault="00D81FA3" w:rsidP="00D81FA3">
            <w:pPr>
              <w:widowControl w:val="0"/>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计算机类</w:t>
            </w:r>
          </w:p>
        </w:tc>
        <w:tc>
          <w:tcPr>
            <w:tcW w:w="1049" w:type="dxa"/>
            <w:tcBorders>
              <w:top w:val="single" w:sz="8" w:space="0" w:color="auto"/>
              <w:left w:val="single" w:sz="4" w:space="0" w:color="auto"/>
              <w:bottom w:val="single" w:sz="4" w:space="0" w:color="auto"/>
              <w:right w:val="single" w:sz="4" w:space="0" w:color="auto"/>
            </w:tcBorders>
            <w:vAlign w:val="center"/>
          </w:tcPr>
          <w:p w:rsidR="00D81FA3" w:rsidRPr="00D81FA3" w:rsidRDefault="00D81FA3" w:rsidP="00D81FA3">
            <w:pPr>
              <w:widowControl w:val="0"/>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计算机科学与技术（硕士）</w:t>
            </w:r>
          </w:p>
        </w:tc>
        <w:tc>
          <w:tcPr>
            <w:tcW w:w="708" w:type="dxa"/>
            <w:tcBorders>
              <w:top w:val="single" w:sz="8" w:space="0" w:color="auto"/>
              <w:left w:val="single" w:sz="4" w:space="0" w:color="auto"/>
              <w:bottom w:val="single" w:sz="4" w:space="0" w:color="auto"/>
              <w:right w:val="single" w:sz="4" w:space="0" w:color="auto"/>
            </w:tcBorders>
            <w:vAlign w:val="center"/>
          </w:tcPr>
          <w:p w:rsidR="00D81FA3" w:rsidRPr="00D81FA3" w:rsidRDefault="00D81FA3" w:rsidP="00D81FA3">
            <w:pPr>
              <w:widowControl w:val="0"/>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硕士研究生</w:t>
            </w:r>
          </w:p>
        </w:tc>
        <w:tc>
          <w:tcPr>
            <w:tcW w:w="3194" w:type="dxa"/>
            <w:tcBorders>
              <w:top w:val="single" w:sz="8"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rPr>
                <w:rFonts w:ascii="Times New Roman" w:eastAsia="仿宋_GB2312" w:hAnsi="Times New Roman" w:cs="Times New Roman"/>
                <w:sz w:val="18"/>
                <w:szCs w:val="18"/>
              </w:rPr>
            </w:pPr>
            <w:r w:rsidRPr="00D81FA3">
              <w:rPr>
                <w:rFonts w:ascii="Times New Roman" w:eastAsia="仿宋_GB2312" w:hAnsi="Times New Roman" w:cs="Times New Roman"/>
                <w:sz w:val="18"/>
                <w:szCs w:val="18"/>
              </w:rPr>
              <w:t>1.</w:t>
            </w:r>
            <w:r w:rsidRPr="00D81FA3">
              <w:rPr>
                <w:rFonts w:ascii="仿宋_GB2312" w:eastAsia="仿宋_GB2312" w:hAnsi="仿宋_GB2312" w:cs="仿宋_GB2312" w:hint="eastAsia"/>
                <w:sz w:val="18"/>
                <w:szCs w:val="18"/>
              </w:rPr>
              <w:t>本科或硕士阶段为一流大学和一流学科建设高校，或</w:t>
            </w:r>
            <w:r w:rsidRPr="00D81FA3">
              <w:rPr>
                <w:rFonts w:ascii="Times New Roman" w:eastAsia="仿宋_GB2312" w:hAnsi="仿宋_GB2312" w:cs="Times New Roman"/>
                <w:sz w:val="18"/>
                <w:szCs w:val="18"/>
              </w:rPr>
              <w:t>教育部第四轮学科评估结果</w:t>
            </w:r>
            <w:r w:rsidRPr="00D81FA3">
              <w:rPr>
                <w:rFonts w:ascii="Times New Roman" w:eastAsia="仿宋_GB2312" w:hAnsi="Times New Roman" w:cs="Times New Roman"/>
                <w:sz w:val="18"/>
                <w:szCs w:val="18"/>
              </w:rPr>
              <w:t>C</w:t>
            </w:r>
            <w:r w:rsidRPr="00D81FA3">
              <w:rPr>
                <w:rFonts w:ascii="Times New Roman" w:eastAsia="仿宋_GB2312" w:hAnsi="仿宋_GB2312" w:cs="Times New Roman"/>
                <w:sz w:val="18"/>
                <w:szCs w:val="18"/>
              </w:rPr>
              <w:t>及以上高校。</w:t>
            </w:r>
          </w:p>
          <w:p w:rsidR="00D81FA3" w:rsidRPr="00D81FA3" w:rsidRDefault="00D81FA3" w:rsidP="00D81FA3">
            <w:pPr>
              <w:widowControl w:val="0"/>
              <w:adjustRightInd/>
              <w:snapToGrid/>
              <w:spacing w:after="0" w:line="200" w:lineRule="exact"/>
              <w:rPr>
                <w:rFonts w:ascii="Times New Roman" w:eastAsia="仿宋_GB2312" w:hAnsi="Times New Roman" w:cs="Times New Roman"/>
                <w:sz w:val="18"/>
                <w:szCs w:val="18"/>
              </w:rPr>
            </w:pPr>
            <w:r w:rsidRPr="00D81FA3">
              <w:rPr>
                <w:rFonts w:ascii="Times New Roman" w:eastAsia="仿宋_GB2312" w:hAnsi="Times New Roman" w:cs="Times New Roman"/>
                <w:sz w:val="18"/>
                <w:szCs w:val="18"/>
              </w:rPr>
              <w:t>2.</w:t>
            </w:r>
            <w:r w:rsidRPr="00D81FA3">
              <w:rPr>
                <w:rFonts w:ascii="Times New Roman" w:eastAsia="仿宋_GB2312" w:hAnsi="仿宋_GB2312" w:cs="Times New Roman"/>
                <w:sz w:val="18"/>
                <w:szCs w:val="18"/>
              </w:rPr>
              <w:t>本科和硕士阶段需同时满足招聘专业要求。</w:t>
            </w:r>
          </w:p>
        </w:tc>
        <w:tc>
          <w:tcPr>
            <w:tcW w:w="690" w:type="dxa"/>
            <w:tcBorders>
              <w:top w:val="single" w:sz="8" w:space="0" w:color="auto"/>
              <w:left w:val="single" w:sz="4" w:space="0" w:color="auto"/>
              <w:bottom w:val="single" w:sz="4" w:space="0" w:color="auto"/>
              <w:right w:val="single" w:sz="4" w:space="0" w:color="auto"/>
            </w:tcBorders>
            <w:vAlign w:val="center"/>
          </w:tcPr>
          <w:p w:rsidR="00D81FA3" w:rsidRPr="00D81FA3" w:rsidRDefault="00D81FA3" w:rsidP="00D81FA3">
            <w:pPr>
              <w:widowControl w:val="0"/>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考核</w:t>
            </w:r>
          </w:p>
        </w:tc>
        <w:tc>
          <w:tcPr>
            <w:tcW w:w="1687" w:type="dxa"/>
            <w:tcBorders>
              <w:top w:val="single" w:sz="8" w:space="0" w:color="auto"/>
              <w:left w:val="single" w:sz="4" w:space="0" w:color="auto"/>
              <w:bottom w:val="single" w:sz="4" w:space="0" w:color="auto"/>
              <w:right w:val="single" w:sz="4" w:space="0" w:color="auto"/>
            </w:tcBorders>
            <w:vAlign w:val="center"/>
          </w:tcPr>
          <w:p w:rsidR="00D81FA3" w:rsidRPr="00D81FA3" w:rsidRDefault="00D81FA3" w:rsidP="00D81FA3">
            <w:pPr>
              <w:widowControl w:val="0"/>
              <w:adjustRightInd/>
              <w:snapToGrid/>
              <w:spacing w:after="0" w:line="200" w:lineRule="exact"/>
              <w:jc w:val="center"/>
              <w:rPr>
                <w:rFonts w:ascii="仿宋_GB2312" w:eastAsia="仿宋_GB2312" w:hAnsi="宋体" w:cs="宋体"/>
                <w:sz w:val="18"/>
                <w:szCs w:val="18"/>
              </w:rPr>
            </w:pPr>
            <w:r w:rsidRPr="00D81FA3">
              <w:rPr>
                <w:rFonts w:ascii="仿宋_GB2312" w:eastAsia="仿宋_GB2312" w:hAnsi="宋体" w:cs="宋体" w:hint="eastAsia"/>
                <w:sz w:val="18"/>
                <w:szCs w:val="18"/>
              </w:rPr>
              <w:t>介龙梅13940751357</w:t>
            </w:r>
          </w:p>
        </w:tc>
        <w:tc>
          <w:tcPr>
            <w:tcW w:w="531" w:type="dxa"/>
            <w:tcBorders>
              <w:top w:val="single" w:sz="8"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p>
        </w:tc>
      </w:tr>
      <w:tr w:rsidR="00D81FA3" w:rsidRPr="00D81FA3" w:rsidTr="002D1478">
        <w:trPr>
          <w:trHeight w:val="720"/>
        </w:trPr>
        <w:tc>
          <w:tcPr>
            <w:tcW w:w="455"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5</w:t>
            </w:r>
          </w:p>
        </w:tc>
        <w:tc>
          <w:tcPr>
            <w:tcW w:w="780"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营口理工学院</w:t>
            </w:r>
          </w:p>
        </w:tc>
        <w:tc>
          <w:tcPr>
            <w:tcW w:w="960"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材料学院教师（一）</w:t>
            </w:r>
          </w:p>
        </w:tc>
        <w:tc>
          <w:tcPr>
            <w:tcW w:w="735"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专业技术</w:t>
            </w:r>
          </w:p>
        </w:tc>
        <w:tc>
          <w:tcPr>
            <w:tcW w:w="1845"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从事新能源材料与器件专业教学及科研工作</w:t>
            </w:r>
          </w:p>
        </w:tc>
        <w:tc>
          <w:tcPr>
            <w:tcW w:w="440"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1</w:t>
            </w:r>
          </w:p>
        </w:tc>
        <w:tc>
          <w:tcPr>
            <w:tcW w:w="1149"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材料类</w:t>
            </w:r>
          </w:p>
        </w:tc>
        <w:tc>
          <w:tcPr>
            <w:tcW w:w="1049"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一级学科为材料科学与工程（二级学科为材料</w:t>
            </w:r>
            <w:r w:rsidRPr="00D81FA3">
              <w:rPr>
                <w:rFonts w:ascii="仿宋_GB2312" w:eastAsia="仿宋_GB2312" w:hAnsi="仿宋_GB2312" w:cs="仿宋_GB2312" w:hint="eastAsia"/>
                <w:sz w:val="18"/>
                <w:szCs w:val="18"/>
              </w:rPr>
              <w:lastRenderedPageBreak/>
              <w:t>物理与化学、材料学、材料加工工程）、一级学科为化学(二级学科为无机化学、物理化学、含化学物理)</w:t>
            </w:r>
          </w:p>
        </w:tc>
        <w:tc>
          <w:tcPr>
            <w:tcW w:w="708"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lastRenderedPageBreak/>
              <w:t>硕士</w:t>
            </w:r>
          </w:p>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研究生</w:t>
            </w:r>
          </w:p>
        </w:tc>
        <w:tc>
          <w:tcPr>
            <w:tcW w:w="3194"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1.本科阶段为一流大学和一流学科建设高校，或教育部第四轮学科评估结果在C-及以上的高校；</w:t>
            </w:r>
          </w:p>
          <w:p w:rsidR="00D81FA3" w:rsidRPr="00D81FA3" w:rsidRDefault="00D81FA3" w:rsidP="00D81FA3">
            <w:pPr>
              <w:adjustRightInd/>
              <w:snapToGrid/>
              <w:spacing w:after="0" w:line="200" w:lineRule="exact"/>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2.本科和硕士同时满足招聘专业要求。</w:t>
            </w:r>
          </w:p>
        </w:tc>
        <w:tc>
          <w:tcPr>
            <w:tcW w:w="690"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考核</w:t>
            </w:r>
          </w:p>
        </w:tc>
        <w:tc>
          <w:tcPr>
            <w:tcW w:w="1687" w:type="dxa"/>
            <w:tcBorders>
              <w:top w:val="single" w:sz="4" w:space="0" w:color="auto"/>
              <w:left w:val="single" w:sz="4" w:space="0" w:color="auto"/>
              <w:bottom w:val="single" w:sz="4" w:space="0" w:color="000000"/>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联系人：李丹</w:t>
            </w:r>
          </w:p>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电话：18341788797</w:t>
            </w:r>
          </w:p>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邮箱：yklgmse@126.co</w:t>
            </w:r>
            <w:r w:rsidRPr="00D81FA3">
              <w:rPr>
                <w:rFonts w:ascii="仿宋_GB2312" w:eastAsia="仿宋_GB2312" w:hAnsi="仿宋_GB2312" w:cs="仿宋_GB2312" w:hint="eastAsia"/>
                <w:sz w:val="18"/>
                <w:szCs w:val="18"/>
              </w:rPr>
              <w:lastRenderedPageBreak/>
              <w:t>m</w:t>
            </w:r>
          </w:p>
        </w:tc>
        <w:tc>
          <w:tcPr>
            <w:tcW w:w="531" w:type="dxa"/>
            <w:tcBorders>
              <w:top w:val="single" w:sz="4" w:space="0" w:color="auto"/>
              <w:left w:val="single" w:sz="4" w:space="0" w:color="auto"/>
              <w:bottom w:val="single" w:sz="4" w:space="0" w:color="000000"/>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p>
        </w:tc>
      </w:tr>
      <w:tr w:rsidR="00D81FA3" w:rsidRPr="00D81FA3" w:rsidTr="002D1478">
        <w:trPr>
          <w:trHeight w:val="720"/>
        </w:trPr>
        <w:tc>
          <w:tcPr>
            <w:tcW w:w="455"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lastRenderedPageBreak/>
              <w:t>6</w:t>
            </w:r>
          </w:p>
        </w:tc>
        <w:tc>
          <w:tcPr>
            <w:tcW w:w="780"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营口理工学院</w:t>
            </w:r>
          </w:p>
        </w:tc>
        <w:tc>
          <w:tcPr>
            <w:tcW w:w="960"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材料学院教师（四）</w:t>
            </w:r>
          </w:p>
        </w:tc>
        <w:tc>
          <w:tcPr>
            <w:tcW w:w="735"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专业技术</w:t>
            </w:r>
          </w:p>
        </w:tc>
        <w:tc>
          <w:tcPr>
            <w:tcW w:w="1845"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从事无机非金属材料工程专业教学及科研工作</w:t>
            </w:r>
          </w:p>
        </w:tc>
        <w:tc>
          <w:tcPr>
            <w:tcW w:w="440"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1</w:t>
            </w:r>
          </w:p>
        </w:tc>
        <w:tc>
          <w:tcPr>
            <w:tcW w:w="1149"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材料类</w:t>
            </w:r>
          </w:p>
        </w:tc>
        <w:tc>
          <w:tcPr>
            <w:tcW w:w="1049"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一级学科为材料科学与工程（二级学科为材料物理与化学、材料学、材料加工工程）</w:t>
            </w:r>
          </w:p>
        </w:tc>
        <w:tc>
          <w:tcPr>
            <w:tcW w:w="708"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硕士研究生</w:t>
            </w:r>
          </w:p>
        </w:tc>
        <w:tc>
          <w:tcPr>
            <w:tcW w:w="3194"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1.本科阶段为一流大学和一流学科建设高校，或教育部第四轮学科评估结果在C-及以上的高校；</w:t>
            </w:r>
          </w:p>
          <w:p w:rsidR="00D81FA3" w:rsidRPr="00D81FA3" w:rsidRDefault="00D81FA3" w:rsidP="00D81FA3">
            <w:pPr>
              <w:adjustRightInd/>
              <w:snapToGrid/>
              <w:spacing w:after="0" w:line="200" w:lineRule="exact"/>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2.本科和硕士同时满足招聘专业要求。</w:t>
            </w:r>
          </w:p>
        </w:tc>
        <w:tc>
          <w:tcPr>
            <w:tcW w:w="690"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考核</w:t>
            </w:r>
          </w:p>
        </w:tc>
        <w:tc>
          <w:tcPr>
            <w:tcW w:w="1687" w:type="dxa"/>
            <w:tcBorders>
              <w:top w:val="single" w:sz="4" w:space="0" w:color="000000"/>
              <w:left w:val="single" w:sz="4" w:space="0" w:color="auto"/>
              <w:bottom w:val="single" w:sz="4" w:space="0" w:color="000000"/>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联系人：李丹</w:t>
            </w:r>
          </w:p>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电话：18341788797</w:t>
            </w:r>
          </w:p>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邮箱：yklgmse@126.com</w:t>
            </w:r>
          </w:p>
        </w:tc>
        <w:tc>
          <w:tcPr>
            <w:tcW w:w="531" w:type="dxa"/>
            <w:tcBorders>
              <w:top w:val="single" w:sz="4" w:space="0" w:color="000000"/>
              <w:left w:val="single" w:sz="4" w:space="0" w:color="auto"/>
              <w:bottom w:val="single" w:sz="4" w:space="0" w:color="000000"/>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p>
        </w:tc>
      </w:tr>
      <w:tr w:rsidR="00D81FA3" w:rsidRPr="00D81FA3" w:rsidTr="002D1478">
        <w:trPr>
          <w:trHeight w:val="720"/>
        </w:trPr>
        <w:tc>
          <w:tcPr>
            <w:tcW w:w="455"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7</w:t>
            </w:r>
          </w:p>
        </w:tc>
        <w:tc>
          <w:tcPr>
            <w:tcW w:w="780"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Times New Roman" w:eastAsia="宋体" w:hAnsi="Times New Roman" w:cs="Times New Roman"/>
                <w:kern w:val="2"/>
                <w:sz w:val="21"/>
                <w:szCs w:val="24"/>
              </w:rPr>
            </w:pPr>
            <w:r w:rsidRPr="00D81FA3">
              <w:rPr>
                <w:rFonts w:ascii="仿宋_GB2312" w:eastAsia="仿宋_GB2312" w:hAnsi="仿宋_GB2312" w:cs="仿宋_GB2312" w:hint="eastAsia"/>
                <w:sz w:val="18"/>
                <w:szCs w:val="18"/>
              </w:rPr>
              <w:t>营口理工学院</w:t>
            </w:r>
          </w:p>
        </w:tc>
        <w:tc>
          <w:tcPr>
            <w:tcW w:w="960"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Times New Roman" w:eastAsia="宋体" w:hAnsi="Times New Roman" w:cs="Times New Roman"/>
                <w:kern w:val="2"/>
                <w:sz w:val="21"/>
                <w:szCs w:val="24"/>
              </w:rPr>
            </w:pPr>
            <w:r w:rsidRPr="00D81FA3">
              <w:rPr>
                <w:rFonts w:ascii="仿宋_GB2312" w:eastAsia="仿宋_GB2312" w:hAnsi="仿宋_GB2312" w:cs="仿宋_GB2312" w:hint="eastAsia"/>
                <w:sz w:val="18"/>
                <w:szCs w:val="18"/>
              </w:rPr>
              <w:t>经管学院教师（二）</w:t>
            </w:r>
          </w:p>
        </w:tc>
        <w:tc>
          <w:tcPr>
            <w:tcW w:w="735"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Times New Roman" w:eastAsia="宋体" w:hAnsi="Times New Roman" w:cs="Times New Roman"/>
                <w:kern w:val="2"/>
                <w:sz w:val="21"/>
                <w:szCs w:val="24"/>
              </w:rPr>
            </w:pPr>
            <w:r w:rsidRPr="00D81FA3">
              <w:rPr>
                <w:rFonts w:ascii="仿宋_GB2312" w:eastAsia="仿宋_GB2312" w:hAnsi="仿宋_GB2312" w:cs="仿宋_GB2312" w:hint="eastAsia"/>
                <w:sz w:val="18"/>
                <w:szCs w:val="18"/>
              </w:rPr>
              <w:t>专业技术</w:t>
            </w:r>
          </w:p>
        </w:tc>
        <w:tc>
          <w:tcPr>
            <w:tcW w:w="1845"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Times New Roman" w:eastAsia="宋体" w:hAnsi="Times New Roman" w:cs="Times New Roman"/>
                <w:kern w:val="2"/>
                <w:sz w:val="21"/>
                <w:szCs w:val="24"/>
              </w:rPr>
            </w:pPr>
            <w:r w:rsidRPr="00D81FA3">
              <w:rPr>
                <w:rFonts w:ascii="仿宋_GB2312" w:eastAsia="仿宋_GB2312" w:hAnsi="仿宋_GB2312" w:cs="仿宋_GB2312" w:hint="eastAsia"/>
                <w:sz w:val="18"/>
                <w:szCs w:val="18"/>
              </w:rPr>
              <w:t>从事金融类专业教学、科研工作</w:t>
            </w:r>
          </w:p>
        </w:tc>
        <w:tc>
          <w:tcPr>
            <w:tcW w:w="440"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2</w:t>
            </w:r>
          </w:p>
        </w:tc>
        <w:tc>
          <w:tcPr>
            <w:tcW w:w="1149"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金融学/</w:t>
            </w:r>
          </w:p>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数学类/</w:t>
            </w:r>
          </w:p>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统计学类/</w:t>
            </w:r>
          </w:p>
          <w:p w:rsidR="00D81FA3" w:rsidRPr="00D81FA3" w:rsidRDefault="00D81FA3" w:rsidP="00D81FA3">
            <w:pPr>
              <w:adjustRightInd/>
              <w:snapToGrid/>
              <w:spacing w:after="0" w:line="200" w:lineRule="exact"/>
              <w:jc w:val="center"/>
              <w:rPr>
                <w:rFonts w:ascii="Times New Roman" w:eastAsia="宋体" w:hAnsi="Times New Roman" w:cs="Times New Roman"/>
                <w:kern w:val="2"/>
                <w:sz w:val="21"/>
                <w:szCs w:val="24"/>
              </w:rPr>
            </w:pPr>
            <w:r w:rsidRPr="00D81FA3">
              <w:rPr>
                <w:rFonts w:ascii="仿宋_GB2312" w:eastAsia="仿宋_GB2312" w:hAnsi="仿宋_GB2312" w:cs="仿宋_GB2312" w:hint="eastAsia"/>
                <w:sz w:val="18"/>
                <w:szCs w:val="18"/>
              </w:rPr>
              <w:t>金融工程</w:t>
            </w:r>
          </w:p>
        </w:tc>
        <w:tc>
          <w:tcPr>
            <w:tcW w:w="1049"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金融学/</w:t>
            </w:r>
          </w:p>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数学类/</w:t>
            </w:r>
          </w:p>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统计学类/</w:t>
            </w:r>
          </w:p>
          <w:p w:rsidR="00D81FA3" w:rsidRPr="00D81FA3" w:rsidRDefault="00D81FA3" w:rsidP="00D81FA3">
            <w:pPr>
              <w:adjustRightInd/>
              <w:snapToGrid/>
              <w:spacing w:after="0" w:line="200" w:lineRule="exact"/>
              <w:jc w:val="center"/>
              <w:rPr>
                <w:rFonts w:ascii="Times New Roman" w:eastAsia="宋体" w:hAnsi="Times New Roman" w:cs="Times New Roman"/>
                <w:kern w:val="2"/>
                <w:sz w:val="21"/>
                <w:szCs w:val="24"/>
              </w:rPr>
            </w:pPr>
            <w:r w:rsidRPr="00D81FA3">
              <w:rPr>
                <w:rFonts w:ascii="仿宋_GB2312" w:eastAsia="仿宋_GB2312" w:hAnsi="仿宋_GB2312" w:cs="仿宋_GB2312" w:hint="eastAsia"/>
                <w:sz w:val="18"/>
                <w:szCs w:val="18"/>
              </w:rPr>
              <w:t>金融工程</w:t>
            </w:r>
          </w:p>
        </w:tc>
        <w:tc>
          <w:tcPr>
            <w:tcW w:w="708"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硕士研究生</w:t>
            </w:r>
          </w:p>
        </w:tc>
        <w:tc>
          <w:tcPr>
            <w:tcW w:w="3194"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1.硕士阶段为一流大学和一流学科建设高校，或教育部第四轮学科评估结果C-及以上的高校；</w:t>
            </w:r>
          </w:p>
          <w:p w:rsidR="00D81FA3" w:rsidRPr="00D81FA3" w:rsidRDefault="00D81FA3" w:rsidP="00D81FA3">
            <w:pPr>
              <w:adjustRightInd/>
              <w:snapToGrid/>
              <w:spacing w:after="0" w:line="200" w:lineRule="exact"/>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2.本科或硕士至少有一个阶段有金融学类专业学习经历，另一阶段满足招聘要求专业；</w:t>
            </w:r>
          </w:p>
        </w:tc>
        <w:tc>
          <w:tcPr>
            <w:tcW w:w="690"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考核</w:t>
            </w:r>
          </w:p>
        </w:tc>
        <w:tc>
          <w:tcPr>
            <w:tcW w:w="1687"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赵骊</w:t>
            </w:r>
          </w:p>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13898755806    zlsea86@163.com</w:t>
            </w:r>
          </w:p>
          <w:p w:rsidR="00D81FA3" w:rsidRPr="00D81FA3" w:rsidRDefault="00D81FA3" w:rsidP="00D81FA3">
            <w:pPr>
              <w:adjustRightInd/>
              <w:snapToGrid/>
              <w:spacing w:after="0" w:line="200" w:lineRule="exact"/>
              <w:jc w:val="center"/>
              <w:rPr>
                <w:rFonts w:ascii="Times New Roman" w:eastAsia="宋体" w:hAnsi="Times New Roman" w:cs="Times New Roman"/>
                <w:kern w:val="2"/>
                <w:sz w:val="21"/>
                <w:szCs w:val="24"/>
              </w:rPr>
            </w:pPr>
          </w:p>
        </w:tc>
        <w:tc>
          <w:tcPr>
            <w:tcW w:w="531"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p>
        </w:tc>
      </w:tr>
      <w:tr w:rsidR="00D81FA3" w:rsidRPr="00D81FA3" w:rsidTr="002D1478">
        <w:trPr>
          <w:trHeight w:val="720"/>
        </w:trPr>
        <w:tc>
          <w:tcPr>
            <w:tcW w:w="455"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8</w:t>
            </w:r>
          </w:p>
        </w:tc>
        <w:tc>
          <w:tcPr>
            <w:tcW w:w="780"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营口理工学院</w:t>
            </w:r>
          </w:p>
        </w:tc>
        <w:tc>
          <w:tcPr>
            <w:tcW w:w="960"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经管学院教师（三）</w:t>
            </w:r>
          </w:p>
        </w:tc>
        <w:tc>
          <w:tcPr>
            <w:tcW w:w="735"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专业技术</w:t>
            </w:r>
          </w:p>
        </w:tc>
        <w:tc>
          <w:tcPr>
            <w:tcW w:w="1845"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从事大数据管理与应用专业教学及科研工作</w:t>
            </w:r>
          </w:p>
        </w:tc>
        <w:tc>
          <w:tcPr>
            <w:tcW w:w="440"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2</w:t>
            </w:r>
          </w:p>
        </w:tc>
        <w:tc>
          <w:tcPr>
            <w:tcW w:w="1149"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计算机类/数学类/</w:t>
            </w:r>
          </w:p>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统计学类</w:t>
            </w:r>
          </w:p>
        </w:tc>
        <w:tc>
          <w:tcPr>
            <w:tcW w:w="1049"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计算机科学与技术类/数学类/统计学类/数量经济学/金融工程/管理科学与工程/系统工程/系统科学类</w:t>
            </w:r>
          </w:p>
        </w:tc>
        <w:tc>
          <w:tcPr>
            <w:tcW w:w="708"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硕士研究生</w:t>
            </w:r>
          </w:p>
        </w:tc>
        <w:tc>
          <w:tcPr>
            <w:tcW w:w="3194"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1.硕士阶段为一流大学和一流学科建设高校，或教育部第四轮学科评估结果C-及以上的高校；</w:t>
            </w:r>
          </w:p>
          <w:p w:rsidR="00D81FA3" w:rsidRPr="00D81FA3" w:rsidRDefault="00D81FA3" w:rsidP="00D81FA3">
            <w:pPr>
              <w:adjustRightInd/>
              <w:snapToGrid/>
              <w:spacing w:after="0" w:line="200" w:lineRule="exact"/>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2.有计算机相关工作经验者优先。</w:t>
            </w:r>
          </w:p>
        </w:tc>
        <w:tc>
          <w:tcPr>
            <w:tcW w:w="690"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考核</w:t>
            </w:r>
          </w:p>
        </w:tc>
        <w:tc>
          <w:tcPr>
            <w:tcW w:w="1687"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赵骊</w:t>
            </w:r>
          </w:p>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13898755806    zlsea86@163.com</w:t>
            </w:r>
          </w:p>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p>
        </w:tc>
      </w:tr>
      <w:tr w:rsidR="00D81FA3" w:rsidRPr="00D81FA3" w:rsidTr="002D1478">
        <w:trPr>
          <w:trHeight w:val="720"/>
        </w:trPr>
        <w:tc>
          <w:tcPr>
            <w:tcW w:w="455"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lastRenderedPageBreak/>
              <w:t>9</w:t>
            </w:r>
          </w:p>
        </w:tc>
        <w:tc>
          <w:tcPr>
            <w:tcW w:w="780"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营口理工学院</w:t>
            </w:r>
          </w:p>
        </w:tc>
        <w:tc>
          <w:tcPr>
            <w:tcW w:w="960"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基础部教师（一）</w:t>
            </w:r>
          </w:p>
        </w:tc>
        <w:tc>
          <w:tcPr>
            <w:tcW w:w="735"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专业技术</w:t>
            </w:r>
          </w:p>
        </w:tc>
        <w:tc>
          <w:tcPr>
            <w:tcW w:w="1845"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从事物理教学及科研工作</w:t>
            </w:r>
          </w:p>
        </w:tc>
        <w:tc>
          <w:tcPr>
            <w:tcW w:w="440"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1</w:t>
            </w:r>
          </w:p>
        </w:tc>
        <w:tc>
          <w:tcPr>
            <w:tcW w:w="1149"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物理学类</w:t>
            </w:r>
          </w:p>
        </w:tc>
        <w:tc>
          <w:tcPr>
            <w:tcW w:w="1049"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both"/>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不限</w:t>
            </w:r>
          </w:p>
        </w:tc>
        <w:tc>
          <w:tcPr>
            <w:tcW w:w="708"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硕士研究生</w:t>
            </w:r>
          </w:p>
        </w:tc>
        <w:tc>
          <w:tcPr>
            <w:tcW w:w="3194"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1.本科或硕士阶段为一流大学和一流学科建设高校，或教育部第四轮学科评估结果在C-及以上。</w:t>
            </w:r>
          </w:p>
          <w:p w:rsidR="00D81FA3" w:rsidRPr="00D81FA3" w:rsidRDefault="00D81FA3" w:rsidP="00D81FA3">
            <w:pPr>
              <w:adjustRightInd/>
              <w:snapToGrid/>
              <w:spacing w:after="0" w:line="200" w:lineRule="exact"/>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2.本科阶段为物理类专业。</w:t>
            </w:r>
          </w:p>
        </w:tc>
        <w:tc>
          <w:tcPr>
            <w:tcW w:w="690"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考核</w:t>
            </w:r>
          </w:p>
        </w:tc>
        <w:tc>
          <w:tcPr>
            <w:tcW w:w="1687"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widowControl w:val="0"/>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 xml:space="preserve">蒋倩云 </w:t>
            </w:r>
          </w:p>
          <w:p w:rsidR="00D81FA3" w:rsidRPr="00D81FA3" w:rsidRDefault="00D81FA3" w:rsidP="00D81FA3">
            <w:pPr>
              <w:widowControl w:val="0"/>
              <w:adjustRightInd/>
              <w:snapToGrid/>
              <w:spacing w:after="0" w:line="200" w:lineRule="exact"/>
              <w:jc w:val="center"/>
              <w:rPr>
                <w:rFonts w:ascii="Times New Roman" w:eastAsia="仿宋_GB2312" w:hAnsi="Times New Roman" w:cs="Times New Roman"/>
                <w:sz w:val="18"/>
                <w:szCs w:val="18"/>
              </w:rPr>
            </w:pPr>
            <w:r w:rsidRPr="00D81FA3">
              <w:rPr>
                <w:rFonts w:ascii="Times New Roman" w:eastAsia="仿宋_GB2312" w:hAnsi="Times New Roman" w:cs="Times New Roman"/>
                <w:sz w:val="18"/>
                <w:szCs w:val="18"/>
              </w:rPr>
              <w:t>18892624920</w:t>
            </w:r>
          </w:p>
          <w:p w:rsidR="00D81FA3" w:rsidRPr="00D81FA3" w:rsidRDefault="00D81FA3" w:rsidP="00D81FA3">
            <w:pPr>
              <w:widowControl w:val="0"/>
              <w:adjustRightInd/>
              <w:snapToGrid/>
              <w:spacing w:after="0" w:line="200" w:lineRule="exact"/>
              <w:jc w:val="center"/>
              <w:rPr>
                <w:rFonts w:ascii="仿宋_GB2312" w:eastAsia="仿宋_GB2312" w:hAnsi="仿宋_GB2312" w:cs="仿宋_GB2312"/>
                <w:sz w:val="18"/>
                <w:szCs w:val="18"/>
              </w:rPr>
            </w:pPr>
            <w:r w:rsidRPr="00D81FA3">
              <w:rPr>
                <w:rFonts w:ascii="Times New Roman" w:eastAsia="仿宋_GB2312" w:hAnsi="Times New Roman" w:cs="Times New Roman"/>
                <w:sz w:val="18"/>
                <w:szCs w:val="18"/>
              </w:rPr>
              <w:t>229496753@qq.com</w:t>
            </w:r>
          </w:p>
        </w:tc>
        <w:tc>
          <w:tcPr>
            <w:tcW w:w="531"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p>
        </w:tc>
      </w:tr>
      <w:tr w:rsidR="00D81FA3" w:rsidRPr="00D81FA3" w:rsidTr="002D1478">
        <w:trPr>
          <w:trHeight w:val="720"/>
        </w:trPr>
        <w:tc>
          <w:tcPr>
            <w:tcW w:w="455"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10</w:t>
            </w:r>
          </w:p>
        </w:tc>
        <w:tc>
          <w:tcPr>
            <w:tcW w:w="780"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营口理工学院</w:t>
            </w:r>
          </w:p>
        </w:tc>
        <w:tc>
          <w:tcPr>
            <w:tcW w:w="960"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基础部教师（二）</w:t>
            </w:r>
          </w:p>
        </w:tc>
        <w:tc>
          <w:tcPr>
            <w:tcW w:w="735"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专业</w:t>
            </w:r>
          </w:p>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技术</w:t>
            </w:r>
          </w:p>
        </w:tc>
        <w:tc>
          <w:tcPr>
            <w:tcW w:w="1845"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从事数学教学及科研工作</w:t>
            </w:r>
          </w:p>
        </w:tc>
        <w:tc>
          <w:tcPr>
            <w:tcW w:w="440"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2</w:t>
            </w:r>
          </w:p>
        </w:tc>
        <w:tc>
          <w:tcPr>
            <w:tcW w:w="1149"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数学类或相近专业</w:t>
            </w:r>
          </w:p>
        </w:tc>
        <w:tc>
          <w:tcPr>
            <w:tcW w:w="1049"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数学类或相近专业</w:t>
            </w:r>
          </w:p>
        </w:tc>
        <w:tc>
          <w:tcPr>
            <w:tcW w:w="708"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硕士研究生</w:t>
            </w:r>
          </w:p>
        </w:tc>
        <w:tc>
          <w:tcPr>
            <w:tcW w:w="3194"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1.本科或硕士阶段为一流大学和一流学科建设高校，或教育部第四轮学科评估结果在C-及以上。</w:t>
            </w:r>
          </w:p>
          <w:p w:rsidR="00D81FA3" w:rsidRPr="00D81FA3" w:rsidRDefault="00D81FA3" w:rsidP="00D81FA3">
            <w:pPr>
              <w:adjustRightInd/>
              <w:snapToGrid/>
              <w:spacing w:after="0" w:line="200" w:lineRule="exact"/>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2.本科和硕士阶段需同时满足招聘专业要求。</w:t>
            </w:r>
          </w:p>
        </w:tc>
        <w:tc>
          <w:tcPr>
            <w:tcW w:w="690"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考核</w:t>
            </w:r>
          </w:p>
        </w:tc>
        <w:tc>
          <w:tcPr>
            <w:tcW w:w="1687"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widowControl w:val="0"/>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 xml:space="preserve">蒋倩云 </w:t>
            </w:r>
          </w:p>
          <w:p w:rsidR="00D81FA3" w:rsidRPr="00D81FA3" w:rsidRDefault="00D81FA3" w:rsidP="00D81FA3">
            <w:pPr>
              <w:widowControl w:val="0"/>
              <w:adjustRightInd/>
              <w:snapToGrid/>
              <w:spacing w:after="0" w:line="200" w:lineRule="exact"/>
              <w:jc w:val="center"/>
              <w:rPr>
                <w:rFonts w:ascii="Times New Roman" w:eastAsia="仿宋_GB2312" w:hAnsi="Times New Roman" w:cs="Times New Roman"/>
                <w:sz w:val="18"/>
                <w:szCs w:val="18"/>
              </w:rPr>
            </w:pPr>
            <w:r w:rsidRPr="00D81FA3">
              <w:rPr>
                <w:rFonts w:ascii="Times New Roman" w:eastAsia="仿宋_GB2312" w:hAnsi="Times New Roman" w:cs="Times New Roman"/>
                <w:sz w:val="18"/>
                <w:szCs w:val="18"/>
              </w:rPr>
              <w:t>18892624920</w:t>
            </w:r>
          </w:p>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Times New Roman" w:eastAsia="仿宋_GB2312" w:hAnsi="Times New Roman" w:cs="Times New Roman"/>
                <w:sz w:val="18"/>
                <w:szCs w:val="18"/>
              </w:rPr>
              <w:t>229496753@qq.com</w:t>
            </w:r>
          </w:p>
        </w:tc>
        <w:tc>
          <w:tcPr>
            <w:tcW w:w="531"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p>
        </w:tc>
      </w:tr>
      <w:tr w:rsidR="00D81FA3" w:rsidRPr="00D81FA3" w:rsidTr="002D1478">
        <w:trPr>
          <w:trHeight w:val="720"/>
        </w:trPr>
        <w:tc>
          <w:tcPr>
            <w:tcW w:w="455"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11</w:t>
            </w:r>
          </w:p>
        </w:tc>
        <w:tc>
          <w:tcPr>
            <w:tcW w:w="780"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营口理工学院</w:t>
            </w:r>
          </w:p>
        </w:tc>
        <w:tc>
          <w:tcPr>
            <w:tcW w:w="960"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体育部教师</w:t>
            </w:r>
          </w:p>
        </w:tc>
        <w:tc>
          <w:tcPr>
            <w:tcW w:w="735"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专业技术</w:t>
            </w:r>
          </w:p>
        </w:tc>
        <w:tc>
          <w:tcPr>
            <w:tcW w:w="1845"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widowControl w:val="0"/>
              <w:adjustRightInd/>
              <w:snapToGrid/>
              <w:spacing w:after="0" w:line="200" w:lineRule="exact"/>
              <w:jc w:val="both"/>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从事体育课教学，课余体育活动组织，代表队训练、学生体质健康测试、日常事务等工作</w:t>
            </w:r>
          </w:p>
        </w:tc>
        <w:tc>
          <w:tcPr>
            <w:tcW w:w="440"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2</w:t>
            </w:r>
          </w:p>
        </w:tc>
        <w:tc>
          <w:tcPr>
            <w:tcW w:w="1149"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40" w:lineRule="exact"/>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体育教育/运动训练/武术与民族传统体育</w:t>
            </w:r>
          </w:p>
        </w:tc>
        <w:tc>
          <w:tcPr>
            <w:tcW w:w="1049"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40" w:lineRule="exact"/>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体育教育训练学</w:t>
            </w:r>
          </w:p>
          <w:p w:rsidR="00D81FA3" w:rsidRPr="00D81FA3" w:rsidRDefault="00D81FA3" w:rsidP="00D81FA3">
            <w:pPr>
              <w:adjustRightInd/>
              <w:snapToGrid/>
              <w:spacing w:after="0" w:line="240" w:lineRule="exact"/>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/民族传统体育学                                                                                                                                                  /社会体育指导领域</w:t>
            </w:r>
          </w:p>
        </w:tc>
        <w:tc>
          <w:tcPr>
            <w:tcW w:w="708"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widowControl w:val="0"/>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硕士研究生</w:t>
            </w:r>
          </w:p>
        </w:tc>
        <w:tc>
          <w:tcPr>
            <w:tcW w:w="3194"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1.本科或硕士阶段为一流大学和一流学科建设高校，或教育部第四轮学科评估结果C-及以上高校；</w:t>
            </w:r>
          </w:p>
          <w:p w:rsidR="00D81FA3" w:rsidRPr="00D81FA3" w:rsidRDefault="00D81FA3" w:rsidP="00D81FA3">
            <w:pPr>
              <w:adjustRightInd/>
              <w:snapToGrid/>
              <w:spacing w:after="0" w:line="200" w:lineRule="exact"/>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2.本科和硕士阶段所学专业需同时满足招聘专业要求。</w:t>
            </w:r>
          </w:p>
        </w:tc>
        <w:tc>
          <w:tcPr>
            <w:tcW w:w="690"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考核</w:t>
            </w:r>
          </w:p>
        </w:tc>
        <w:tc>
          <w:tcPr>
            <w:tcW w:w="1687"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秦丽15841768316</w:t>
            </w:r>
          </w:p>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r w:rsidRPr="00D81FA3">
              <w:rPr>
                <w:rFonts w:ascii="仿宋_GB2312" w:eastAsia="仿宋_GB2312" w:hAnsi="仿宋_GB2312" w:cs="仿宋_GB2312" w:hint="eastAsia"/>
                <w:sz w:val="18"/>
                <w:szCs w:val="18"/>
              </w:rPr>
              <w:t>yklgxytyb@163.com</w:t>
            </w:r>
          </w:p>
        </w:tc>
        <w:tc>
          <w:tcPr>
            <w:tcW w:w="531" w:type="dxa"/>
            <w:tcBorders>
              <w:top w:val="single" w:sz="4" w:space="0" w:color="auto"/>
              <w:left w:val="single" w:sz="4" w:space="0" w:color="auto"/>
              <w:bottom w:val="single" w:sz="4" w:space="0" w:color="auto"/>
              <w:right w:val="single" w:sz="4" w:space="0" w:color="auto"/>
            </w:tcBorders>
            <w:vAlign w:val="center"/>
          </w:tcPr>
          <w:p w:rsidR="00D81FA3" w:rsidRPr="00D81FA3" w:rsidRDefault="00D81FA3" w:rsidP="00D81FA3">
            <w:pPr>
              <w:adjustRightInd/>
              <w:snapToGrid/>
              <w:spacing w:after="0" w:line="200" w:lineRule="exact"/>
              <w:jc w:val="center"/>
              <w:rPr>
                <w:rFonts w:ascii="仿宋_GB2312" w:eastAsia="仿宋_GB2312" w:hAnsi="仿宋_GB2312" w:cs="仿宋_GB2312"/>
                <w:sz w:val="18"/>
                <w:szCs w:val="18"/>
              </w:rPr>
            </w:pPr>
          </w:p>
        </w:tc>
      </w:tr>
    </w:tbl>
    <w:p w:rsidR="00D81FA3" w:rsidRPr="00D81FA3" w:rsidRDefault="00D81FA3" w:rsidP="00D81FA3">
      <w:pPr>
        <w:widowControl w:val="0"/>
        <w:adjustRightInd/>
        <w:snapToGrid/>
        <w:spacing w:after="0" w:line="560" w:lineRule="exact"/>
        <w:jc w:val="both"/>
        <w:rPr>
          <w:rFonts w:ascii="仿宋_GB2312" w:eastAsia="仿宋_GB2312" w:hAnsi="仿宋_GB2312" w:cs="仿宋_GB2312"/>
          <w:b/>
          <w:bCs/>
          <w:kern w:val="2"/>
          <w:sz w:val="32"/>
          <w:szCs w:val="32"/>
        </w:rPr>
      </w:pPr>
    </w:p>
    <w:p w:rsidR="00D81FA3" w:rsidRPr="00D81FA3" w:rsidRDefault="00D81FA3" w:rsidP="00D81FA3">
      <w:pPr>
        <w:widowControl w:val="0"/>
        <w:adjustRightInd/>
        <w:snapToGrid/>
        <w:spacing w:after="0" w:line="560" w:lineRule="exact"/>
        <w:jc w:val="both"/>
        <w:rPr>
          <w:rFonts w:ascii="仿宋_GB2312" w:eastAsia="仿宋_GB2312" w:hAnsi="仿宋_GB2312" w:cs="仿宋_GB2312"/>
          <w:b/>
          <w:bCs/>
          <w:kern w:val="2"/>
          <w:sz w:val="32"/>
          <w:szCs w:val="32"/>
        </w:rPr>
      </w:pPr>
    </w:p>
    <w:p w:rsidR="004358AB" w:rsidRDefault="004358AB" w:rsidP="00D31D50">
      <w:pPr>
        <w:spacing w:line="220" w:lineRule="atLeast"/>
      </w:pPr>
    </w:p>
    <w:sectPr w:rsidR="004358AB" w:rsidSect="00D81FA3">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75D" w:rsidRDefault="0086175D" w:rsidP="00D81FA3">
      <w:pPr>
        <w:spacing w:after="0"/>
      </w:pPr>
      <w:r>
        <w:separator/>
      </w:r>
    </w:p>
  </w:endnote>
  <w:endnote w:type="continuationSeparator" w:id="0">
    <w:p w:rsidR="0086175D" w:rsidRDefault="0086175D" w:rsidP="00D81FA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75D" w:rsidRDefault="0086175D" w:rsidP="00D81FA3">
      <w:pPr>
        <w:spacing w:after="0"/>
      </w:pPr>
      <w:r>
        <w:separator/>
      </w:r>
    </w:p>
  </w:footnote>
  <w:footnote w:type="continuationSeparator" w:id="0">
    <w:p w:rsidR="0086175D" w:rsidRDefault="0086175D" w:rsidP="00D81FA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86175D"/>
    <w:rsid w:val="008B7726"/>
    <w:rsid w:val="00B869A5"/>
    <w:rsid w:val="00D31D50"/>
    <w:rsid w:val="00D81F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1FA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D81FA3"/>
    <w:rPr>
      <w:rFonts w:ascii="Tahoma" w:hAnsi="Tahoma"/>
      <w:sz w:val="18"/>
      <w:szCs w:val="18"/>
    </w:rPr>
  </w:style>
  <w:style w:type="paragraph" w:styleId="a4">
    <w:name w:val="footer"/>
    <w:basedOn w:val="a"/>
    <w:link w:val="Char0"/>
    <w:uiPriority w:val="99"/>
    <w:semiHidden/>
    <w:unhideWhenUsed/>
    <w:rsid w:val="00D81FA3"/>
    <w:pPr>
      <w:tabs>
        <w:tab w:val="center" w:pos="4153"/>
        <w:tab w:val="right" w:pos="8306"/>
      </w:tabs>
    </w:pPr>
    <w:rPr>
      <w:sz w:val="18"/>
      <w:szCs w:val="18"/>
    </w:rPr>
  </w:style>
  <w:style w:type="character" w:customStyle="1" w:styleId="Char0">
    <w:name w:val="页脚 Char"/>
    <w:basedOn w:val="a0"/>
    <w:link w:val="a4"/>
    <w:uiPriority w:val="99"/>
    <w:semiHidden/>
    <w:rsid w:val="00D81FA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40404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1215</Words>
  <Characters>1252</Characters>
  <Application>Microsoft Office Word</Application>
  <DocSecurity>0</DocSecurity>
  <Lines>69</Lines>
  <Paragraphs>63</Paragraphs>
  <ScaleCrop>false</ScaleCrop>
  <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2020-11-18T06:50:00Z</dcterms:modified>
</cp:coreProperties>
</file>