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bookmarkStart w:id="0" w:name="_Toc114951268"/>
      <w:bookmarkStart w:id="1" w:name="_Toc48059945"/>
      <w:bookmarkStart w:id="2" w:name="_Hlk86617216"/>
      <w:bookmarkStart w:id="3" w:name="_Hlk86617433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附件1</w:t>
      </w:r>
    </w:p>
    <w:bookmarkEnd w:id="0"/>
    <w:bookmarkEnd w:id="1"/>
    <w:p>
      <w:pPr>
        <w:pStyle w:val="3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4" w:name="_Toc114951269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sz w:val="44"/>
          <w:szCs w:val="44"/>
        </w:rPr>
        <w:t>0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 w:cs="宋体"/>
          <w:sz w:val="44"/>
          <w:szCs w:val="44"/>
        </w:rPr>
        <w:t>年营口市人力资源市场工资指导价位</w:t>
      </w:r>
    </w:p>
    <w:p>
      <w:pPr>
        <w:pStyle w:val="3"/>
      </w:pPr>
      <w:r>
        <w:rPr>
          <w:rFonts w:hint="eastAsia"/>
        </w:rPr>
        <w:t>（一）全行业分职业小类工资价位</w:t>
      </w:r>
      <w:bookmarkEnd w:id="4"/>
    </w:p>
    <w:p>
      <w:pPr>
        <w:widowControl/>
        <w:spacing w:line="600" w:lineRule="exact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营口市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分职业小类企业从业人员工资价位（2022）</w:t>
      </w:r>
    </w:p>
    <w:p>
      <w:pPr>
        <w:widowControl/>
        <w:spacing w:line="400" w:lineRule="exact"/>
        <w:jc w:val="right"/>
        <w:textAlignment w:val="center"/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单位：元</w:t>
      </w:r>
    </w:p>
    <w:tbl>
      <w:tblPr>
        <w:tblStyle w:val="22"/>
        <w:tblW w:w="98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107"/>
        <w:gridCol w:w="981"/>
        <w:gridCol w:w="992"/>
        <w:gridCol w:w="935"/>
        <w:gridCol w:w="1073"/>
        <w:gridCol w:w="1050"/>
        <w:gridCol w:w="1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10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职业小类</w:t>
            </w:r>
          </w:p>
        </w:tc>
        <w:tc>
          <w:tcPr>
            <w:tcW w:w="6067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分位数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bottom"/>
          </w:tcPr>
          <w:p>
            <w:pPr>
              <w:jc w:val="center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</w:p>
        </w:tc>
        <w:tc>
          <w:tcPr>
            <w:tcW w:w="31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平均数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企业负责人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39000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44400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70740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130000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227800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108323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测绘和地理信息工程技术人员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34800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36000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43225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84858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51833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冶金工程技术人员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57112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67210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76100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93100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127126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85195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机械工程技术人员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37953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40321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53344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94508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59466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电子工程技术人员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37906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43059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52566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131414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159866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87609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信息和通信工程技术人员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36250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36616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53827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134566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195087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89711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电气工程技术人员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34000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54200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79900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122264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150840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87197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电力工程技术人员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33600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38100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51798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129494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214852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86329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道路和水上运输工程技术人员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24000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24241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26400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35426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37426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29886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10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建筑工程技术人员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31200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36836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40800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49000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63600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46542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11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安全工程技术人员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38120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38502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39600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105360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54743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12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标准化、计量、质量和认证认可工程技术人员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64200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69517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74886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97439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100858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82751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13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管理（工业）工程技术人员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42712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44136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44578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76688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57618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14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检验检疫工程技术人员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65847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76628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78787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88583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104734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81801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15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临床和口腔医师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32976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37810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43476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48126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65280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49572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16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药学技术人员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34931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36485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38780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46620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50069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42236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17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医疗卫生技术人员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28997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31195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33888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36628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41604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34485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18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护理人员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28279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31200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37820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41400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47784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37502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19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经济专业人员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44247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48125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55200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57635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60120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53936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20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统计专业人员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34800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46844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72219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75731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82900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65655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21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会计专业人员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33602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39500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73863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91280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22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审计专业人员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24303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26398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27033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43582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71202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36519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商务专业人员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30240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39865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44711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75627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117846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64936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人力资源专业人员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34000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37200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39600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50754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86625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51750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25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保险专业人员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44659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52353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64800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95520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116880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77748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26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其他经济和金融专业人员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73094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86365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102723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122746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147979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109236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档案专业人员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30900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31211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33600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41547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54000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38458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28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行政业务办理人员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34000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43880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60560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84692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171528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81589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29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行政事务处理人员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27630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34000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41100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55000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103752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53568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30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其他行政办事及辅助人员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34800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39480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55781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88652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119076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68655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31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保卫和警务辅助人员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23000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27654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38597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49200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70773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41656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32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消防和应急救援人员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31400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33888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36354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44515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58864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43515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33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采购员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32000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37000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47597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62236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111000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55983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34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销售人员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26500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32000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36900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51016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79626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47944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35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其他批发与零售服务人员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24651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26450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32500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50163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81237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44242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36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轨道交通运输服务人员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24050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24321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30300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36750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63047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35937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37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道路运输服务人员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32541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37780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44136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98541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53641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38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装卸搬运和运输代理服务人员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35300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38870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44224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74571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110000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60344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39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仓储物流服务人员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34800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45200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74469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90519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127398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74558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40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其他交通运输、仓储物流和邮政业服务人员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28800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34800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52055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130136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190242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86757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41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住宿服务人员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28000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29750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35000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38400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40800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34347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42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餐饮服务人员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24102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28630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32533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42362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54240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37288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43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其他住宿和餐饮服务人员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30001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36350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41638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51523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68539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45075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44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信息通信业务人员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52558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62356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73889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109061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149501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91751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highlight w:val="none"/>
                <w:lang w:val="en-US" w:eastAsia="zh-CN" w:bidi="ar"/>
              </w:rPr>
              <w:t>45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信息通信网络维护人员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42013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48720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49208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84218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123480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67477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46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信息通信网络运行管理人员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48500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55520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74054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91813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114849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76573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47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软件和信息技术服务人员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33733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46160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55852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59212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59805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53266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48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银行服务人员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67023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77026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98459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132900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153100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105685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49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物业管理服务人员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25000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40727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45288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60820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41430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highlight w:val="none"/>
                <w:lang w:val="en-US" w:eastAsia="zh-CN" w:bidi="ar"/>
              </w:rPr>
              <w:t>50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商务咨询服务人员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33000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39408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44136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49408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49903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44676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51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人力资源服务人员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35143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37363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38742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47212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49221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42174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52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安全保护服务人员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31200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33600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35554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46846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36184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53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会议及展览服务人员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29466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30657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33617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33955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36000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33151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54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检验、检测和计量服务人员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53830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65448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86238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102781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110700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84692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55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专业化设计服务人员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32365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42277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56482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83766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120565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64625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56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环境治理服务人员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30100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31800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33720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39933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55494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41331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57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环境卫生服务人员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24017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26110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28800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34088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38680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32135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58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绿化与园艺服务人员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33000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35160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39600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42280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74800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44288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59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美容美发和浴池服务人员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24000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27000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29997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36904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39000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32227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60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殡葬服务人员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24000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27232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33600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42000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54870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34960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61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其他居民服务人员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29051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32808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36765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38801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39190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35518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62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汽车摩托车修理技术服务人员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26800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30100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39000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45000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61166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40450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63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其他修理及制作服务人员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28123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30769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33600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48600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57968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39637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64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纺织品和服装剪裁缝纫人员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26300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29000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36100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37641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45812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35630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65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化工产品生产通用工艺人员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39000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61235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80942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92965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99958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66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耐火材料制品生产人员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31000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41321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50960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82179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120231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68438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67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其他非金属矿物制品制造人员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33408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38688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39500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42488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46024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40235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68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矿物采选人员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27321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32196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41700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72000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45173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highlight w:val="none"/>
                <w:lang w:val="en-US" w:eastAsia="zh-CN" w:bidi="ar"/>
              </w:rPr>
              <w:t>69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其他采矿人员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34831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41390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42800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43229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72000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46614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70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机械冷加工人员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30767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33654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49712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67991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79977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59468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71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机械热加工人员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33330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37580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52096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79200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138725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71102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72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机械表面处理加工人员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55255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58800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59389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70916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89044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65711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73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工装工具制造加工人员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26810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33030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36177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69504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45722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74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通用基础件装配制造人员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44988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81503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93549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135122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145045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97595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75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电力、热力生产和供应人员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32000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35800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59702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69852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174629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78143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highlight w:val="none"/>
                <w:lang w:val="en-US" w:eastAsia="zh-CN" w:bidi="ar"/>
              </w:rPr>
              <w:t>76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水生产、输排和水处理人员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35200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39600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39997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48400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55990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43545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77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其他电力、热力、气体、水生产和输配人员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52152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55325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61012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70092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175229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88191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78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房屋建筑施工人员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32760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33655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39010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39900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42342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38330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79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土木工程建筑施工人员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35630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35987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36347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38742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39800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37462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80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建筑安装施工人员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32000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34000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36000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39000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42000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38108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highlight w:val="none"/>
                <w:lang w:val="en-US" w:eastAsia="zh-CN" w:bidi="ar"/>
              </w:rPr>
              <w:t>81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建筑装饰人员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29170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29462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30600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48088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48569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38102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highlight w:val="none"/>
                <w:lang w:val="en-US" w:eastAsia="zh-CN" w:bidi="ar"/>
              </w:rPr>
              <w:t>82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其他建筑施工人员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33600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37200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37572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37948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48320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39422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83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专用车辆驾驶员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30810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33600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52095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66000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74260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50870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84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通用工程机械操作人员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29800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40984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50890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62400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84878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57449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85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机械设备修理人员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27500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36000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48640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63161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81760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56265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86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检验试验人员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33459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39543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53348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67160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45880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87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称重计量工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30065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31000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33000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46872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56420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39890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88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包装工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35951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46670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85994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99537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105424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78179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89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安全员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25800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35949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41200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51700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80543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52714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90</w:t>
            </w:r>
          </w:p>
        </w:tc>
        <w:tc>
          <w:tcPr>
            <w:tcW w:w="31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其他生产辅助人员</w:t>
            </w:r>
          </w:p>
        </w:tc>
        <w:tc>
          <w:tcPr>
            <w:tcW w:w="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28502 </w:t>
            </w: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31840 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45000 </w:t>
            </w:r>
          </w:p>
        </w:tc>
        <w:tc>
          <w:tcPr>
            <w:tcW w:w="10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57097 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78913 </w:t>
            </w:r>
          </w:p>
        </w:tc>
        <w:tc>
          <w:tcPr>
            <w:tcW w:w="1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53802 </w:t>
            </w:r>
          </w:p>
        </w:tc>
      </w:tr>
    </w:tbl>
    <w:p>
      <w:pPr>
        <w:pStyle w:val="3"/>
      </w:pPr>
      <w:bookmarkStart w:id="5" w:name="_Toc114951270"/>
      <w:r>
        <w:rPr>
          <w:rFonts w:hint="eastAsia"/>
        </w:rPr>
        <w:t>（二）分行业门类工资价位</w:t>
      </w:r>
      <w:bookmarkEnd w:id="5"/>
    </w:p>
    <w:p>
      <w:pPr>
        <w:keepNext/>
        <w:keepLines/>
        <w:widowControl/>
        <w:spacing w:line="600" w:lineRule="exact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营口市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分行业门类企业从业人员工资价位（2022）</w:t>
      </w:r>
    </w:p>
    <w:p>
      <w:pPr>
        <w:keepNext/>
        <w:keepLines/>
        <w:widowControl/>
        <w:spacing w:line="400" w:lineRule="exact"/>
        <w:jc w:val="right"/>
        <w:textAlignment w:val="center"/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单位：元</w:t>
      </w:r>
    </w:p>
    <w:tbl>
      <w:tblPr>
        <w:tblStyle w:val="22"/>
        <w:tblW w:w="5005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421"/>
        <w:gridCol w:w="932"/>
        <w:gridCol w:w="934"/>
        <w:gridCol w:w="934"/>
        <w:gridCol w:w="934"/>
        <w:gridCol w:w="934"/>
        <w:gridCol w:w="9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  <w:jc w:val="center"/>
        </w:trPr>
        <w:tc>
          <w:tcPr>
            <w:tcW w:w="3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17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  <w:t>行业门类</w:t>
            </w:r>
          </w:p>
        </w:tc>
        <w:tc>
          <w:tcPr>
            <w:tcW w:w="28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分位数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  <w:jc w:val="center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jc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7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10%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25%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50%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75%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90%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平均数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 w:bidi="ar"/>
              </w:rPr>
              <w:t>营口市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30482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36660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45900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71359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107727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62955 </w:t>
            </w:r>
          </w:p>
        </w:tc>
      </w:tr>
      <w:tr>
        <w:trPr>
          <w:trHeight w:val="283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农、林、牧、渔业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26500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32400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40800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50400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41261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采矿业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27521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30324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41700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55300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72000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44641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制造业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33092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38000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68688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97505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62079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电力、热力、燃气及水生产和供应业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32280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39900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62356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92175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192534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87835 </w:t>
            </w:r>
          </w:p>
        </w:tc>
      </w:tr>
      <w:tr>
        <w:trPr>
          <w:trHeight w:val="283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建筑业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35358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39072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47000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63300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45440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批发和零售业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28396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33315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44600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71992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125000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62497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交通运输、仓储和邮政业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33600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38400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44664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66473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114800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63216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住宿和餐饮业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25448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29410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36000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40800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50784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37477 </w:t>
            </w:r>
          </w:p>
        </w:tc>
      </w:tr>
      <w:tr>
        <w:trPr>
          <w:trHeight w:val="283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信息传输、软件和信息技术服务业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32000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52550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105746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180923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85638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金融业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52701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72293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95373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129807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164660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109377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房地产业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27500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33600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42000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54948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79999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租赁和商务服务业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26594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32400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38866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56103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90000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50633 </w:t>
            </w:r>
          </w:p>
        </w:tc>
      </w:tr>
      <w:tr>
        <w:trPr>
          <w:trHeight w:val="283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科学研究和技术服务业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36000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44136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74733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87000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61791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水利环境和公共设施管理业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36660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38424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44772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67120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106020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58670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居民服务、修理和其他服务业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27660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30420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35142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38688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44412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37239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教育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26173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28086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32400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40090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44640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34295 </w:t>
            </w:r>
          </w:p>
        </w:tc>
      </w:tr>
      <w:tr>
        <w:trPr>
          <w:trHeight w:val="90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卫生和社会工作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28362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33888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38400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47470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55000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42984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文化、体育和娱乐业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24000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28834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39240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49817 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65268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50920 </w:t>
            </w:r>
          </w:p>
        </w:tc>
      </w:tr>
    </w:tbl>
    <w:p>
      <w:pP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bookmarkStart w:id="6" w:name="_Toc48059949"/>
    </w:p>
    <w:p>
      <w:pPr>
        <w:pStyle w:val="3"/>
      </w:pPr>
      <w:bookmarkStart w:id="7" w:name="_Toc114951275"/>
      <w:r>
        <w:rPr>
          <w:rFonts w:hint="eastAsia"/>
        </w:rPr>
        <w:t>（三）分企业规模工资价位</w:t>
      </w:r>
      <w:bookmarkEnd w:id="7"/>
    </w:p>
    <w:p>
      <w:pPr>
        <w:widowControl/>
        <w:spacing w:line="600" w:lineRule="exact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营口市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分企业规模企业从业人员工资价位（2022）</w:t>
      </w:r>
    </w:p>
    <w:p>
      <w:pPr>
        <w:widowControl/>
        <w:spacing w:line="400" w:lineRule="exact"/>
        <w:jc w:val="right"/>
        <w:textAlignment w:val="center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单位：元</w:t>
      </w:r>
    </w:p>
    <w:tbl>
      <w:tblPr>
        <w:tblStyle w:val="2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3459"/>
        <w:gridCol w:w="923"/>
        <w:gridCol w:w="923"/>
        <w:gridCol w:w="927"/>
        <w:gridCol w:w="923"/>
        <w:gridCol w:w="923"/>
        <w:gridCol w:w="9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</w:trPr>
        <w:tc>
          <w:tcPr>
            <w:tcW w:w="3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1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  <w:t>企业规模</w:t>
            </w:r>
          </w:p>
        </w:tc>
        <w:tc>
          <w:tcPr>
            <w:tcW w:w="284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分位数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</w:trPr>
        <w:tc>
          <w:tcPr>
            <w:tcW w:w="3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jc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  <w:t>10%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  <w:t>25%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  <w:t>50%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  <w:t>75%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  <w:t>90%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  <w:t>平均数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 w:bidi="ar"/>
              </w:rPr>
              <w:t>营口市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30482 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36660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45900 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71359 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107727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62955 </w:t>
            </w:r>
          </w:p>
        </w:tc>
      </w:tr>
      <w:tr>
        <w:trPr>
          <w:trHeight w:val="283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大型企业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34000 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46797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67500 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101877 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173645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89790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中型企业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30321 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36602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45315 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66000 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103223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61696 </w:t>
            </w:r>
          </w:p>
        </w:tc>
      </w:tr>
      <w:tr>
        <w:trPr>
          <w:trHeight w:val="283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小型企业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30300 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36000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43880 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62923 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100097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57044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微型企业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29738 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35460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43320 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62356 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83000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 xml:space="preserve">53262 </w:t>
            </w:r>
          </w:p>
        </w:tc>
      </w:tr>
    </w:tbl>
    <w:p>
      <w:pPr>
        <w:pStyle w:val="3"/>
      </w:pPr>
      <w:bookmarkStart w:id="8" w:name="_Toc114951276"/>
      <w:r>
        <w:rPr>
          <w:rFonts w:hint="eastAsia"/>
        </w:rPr>
        <w:t>（四）分登记注册类型工资价位</w:t>
      </w:r>
      <w:bookmarkEnd w:id="8"/>
    </w:p>
    <w:p>
      <w:pPr>
        <w:keepNext/>
        <w:keepLines/>
        <w:widowControl/>
        <w:spacing w:line="600" w:lineRule="exact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营口市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分登记注册类型企业从业人员工资价位（2022）</w:t>
      </w:r>
    </w:p>
    <w:p>
      <w:pPr>
        <w:keepNext/>
        <w:keepLines/>
        <w:widowControl/>
        <w:spacing w:line="400" w:lineRule="exact"/>
        <w:jc w:val="right"/>
        <w:textAlignment w:val="center"/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单位：元</w:t>
      </w:r>
    </w:p>
    <w:tbl>
      <w:tblPr>
        <w:tblStyle w:val="22"/>
        <w:tblW w:w="98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435"/>
        <w:gridCol w:w="930"/>
        <w:gridCol w:w="945"/>
        <w:gridCol w:w="900"/>
        <w:gridCol w:w="930"/>
        <w:gridCol w:w="990"/>
        <w:gridCol w:w="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4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登记注册类型</w:t>
            </w:r>
          </w:p>
        </w:tc>
        <w:tc>
          <w:tcPr>
            <w:tcW w:w="5662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分位数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center"/>
          </w:tcPr>
          <w:p>
            <w:pPr>
              <w:jc w:val="center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</w:p>
        </w:tc>
        <w:tc>
          <w:tcPr>
            <w:tcW w:w="34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9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平均数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8D8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内资企业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8D8D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30728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8D8D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36848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8D8D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46000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8D8D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71316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8D8D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107800 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8D8D8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63053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国有企业（不含国有独资公司）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32400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38400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65000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98502 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59328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集体企业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37359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51700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57532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64457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134851 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73005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股份合作企业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27401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30211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38900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73063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85148 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有限责任公司（含国有独资公司）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30100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36400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45132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69530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108529 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63426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股份有限公司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31353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42420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63600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88408 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私营企业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33600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38475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52416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80726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120000 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67810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其他内资企业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36120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36482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57720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49863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 w:bidi="ar"/>
              </w:rPr>
              <w:t>港、澳、台商投资企业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b/>
                <w:bCs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b/>
                <w:bCs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34000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b/>
                <w:bCs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39408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b/>
                <w:bCs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42000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b/>
                <w:bCs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42420 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b/>
                <w:bCs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外商投资企业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26800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33730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62049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83554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121466 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69951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中外合资经营企业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33655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60454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76375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105993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153597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89482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外资企业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26236 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27000 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37000 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60276 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66460 </w:t>
            </w:r>
          </w:p>
        </w:tc>
        <w:tc>
          <w:tcPr>
            <w:tcW w:w="9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等线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43741 </w:t>
            </w:r>
          </w:p>
        </w:tc>
      </w:tr>
    </w:tbl>
    <w:p>
      <w:pPr>
        <w:pStyle w:val="3"/>
      </w:pPr>
      <w:bookmarkStart w:id="9" w:name="_Toc114951277"/>
      <w:r>
        <w:rPr>
          <w:rFonts w:hint="eastAsia"/>
        </w:rPr>
        <w:t>（五）分学历工资</w:t>
      </w:r>
      <w:bookmarkEnd w:id="6"/>
      <w:r>
        <w:rPr>
          <w:rFonts w:hint="eastAsia"/>
        </w:rPr>
        <w:t>价位</w:t>
      </w:r>
      <w:bookmarkEnd w:id="9"/>
    </w:p>
    <w:p>
      <w:pPr>
        <w:keepNext/>
        <w:keepLines/>
        <w:widowControl/>
        <w:spacing w:line="600" w:lineRule="exact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营口市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分学历企业从业人员工资价位（2022）</w:t>
      </w:r>
    </w:p>
    <w:p>
      <w:pPr>
        <w:keepNext/>
        <w:keepLines/>
        <w:widowControl/>
        <w:spacing w:line="400" w:lineRule="exact"/>
        <w:jc w:val="right"/>
        <w:textAlignment w:val="center"/>
        <w:rPr>
          <w:rFonts w:cs="宋体" w:asciiTheme="minorEastAsia" w:hAnsiTheme="minorEastAsi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单位：元</w:t>
      </w:r>
    </w:p>
    <w:tbl>
      <w:tblPr>
        <w:tblStyle w:val="22"/>
        <w:tblW w:w="500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3462"/>
        <w:gridCol w:w="926"/>
        <w:gridCol w:w="926"/>
        <w:gridCol w:w="926"/>
        <w:gridCol w:w="926"/>
        <w:gridCol w:w="927"/>
        <w:gridCol w:w="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</w:trPr>
        <w:tc>
          <w:tcPr>
            <w:tcW w:w="3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1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  <w:t>学历</w:t>
            </w:r>
          </w:p>
        </w:tc>
        <w:tc>
          <w:tcPr>
            <w:tcW w:w="28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分位数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</w:trPr>
        <w:tc>
          <w:tcPr>
            <w:tcW w:w="3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jc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  <w:t>10%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  <w:t>25%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  <w:t>50%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  <w:t>75%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  <w:t>90%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:lang w:bidi="ar"/>
                <w14:textFill>
                  <w14:solidFill>
                    <w14:schemeClr w14:val="bg1"/>
                  </w14:solidFill>
                </w14:textFill>
              </w:rPr>
              <w:t>平均数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研究生（含博士、硕士）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37200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64202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103074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155517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246193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137916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37089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74886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115548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168136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94606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大学专科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38400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47641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72420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105125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62805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高中、中专或技校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35280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43000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60996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90603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53368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初中及以下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29000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34870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41700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55708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74777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50084 </w:t>
            </w:r>
          </w:p>
        </w:tc>
      </w:tr>
    </w:tbl>
    <w:p>
      <w:pPr>
        <w:pStyle w:val="3"/>
        <w:rPr>
          <w:rFonts w:cs="仿宋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bookmarkStart w:id="10" w:name="_Toc48059950"/>
      <w:bookmarkStart w:id="11" w:name="_Toc114951281"/>
      <w:r>
        <w:rPr>
          <w:rFonts w:hint="eastAsia"/>
        </w:rPr>
        <w:t>（六）分岗位等级工资</w:t>
      </w:r>
      <w:bookmarkEnd w:id="10"/>
      <w:r>
        <w:rPr>
          <w:rFonts w:hint="eastAsia"/>
        </w:rPr>
        <w:t>价位</w:t>
      </w:r>
      <w:bookmarkEnd w:id="11"/>
      <w:r>
        <w:rPr>
          <w:rFonts w:hint="eastAsia"/>
        </w:rPr>
        <w:tab/>
      </w:r>
    </w:p>
    <w:p>
      <w:pPr>
        <w:widowControl/>
        <w:spacing w:line="600" w:lineRule="exact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营口市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分岗位等级企业从业人员工资价位（2022）</w:t>
      </w:r>
    </w:p>
    <w:p>
      <w:pPr>
        <w:widowControl/>
        <w:spacing w:line="400" w:lineRule="exact"/>
        <w:jc w:val="right"/>
        <w:textAlignment w:val="center"/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单位：元</w:t>
      </w:r>
    </w:p>
    <w:tbl>
      <w:tblPr>
        <w:tblStyle w:val="22"/>
        <w:tblW w:w="97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91"/>
        <w:gridCol w:w="937"/>
        <w:gridCol w:w="888"/>
        <w:gridCol w:w="1050"/>
        <w:gridCol w:w="1112"/>
        <w:gridCol w:w="1038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59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6101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分位数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center"/>
          </w:tcPr>
          <w:p>
            <w:pPr>
              <w:jc w:val="center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</w:p>
        </w:tc>
        <w:tc>
          <w:tcPr>
            <w:tcW w:w="259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1"/>
                <w:szCs w:val="21"/>
                <w:u w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25%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11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10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10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6609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平均数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管理岗位等级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33986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57000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91633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162000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高层管理岗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205200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402115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中层管理岗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119098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304587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基层管理岗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65143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80234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140160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管理类员工岗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47960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65800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110136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专业技术职称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33363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49000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82021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117960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高级职称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96621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181053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中级职称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63900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87905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131850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初级职称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35290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52450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122714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没有取得专业技术职称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43180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70289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107392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职业技能等级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42800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61100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89375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高级技师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58785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76948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91148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227869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技师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65481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154600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高级技能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65130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82800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104755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中级技能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57354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81084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99788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初级技能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29507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60635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94759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没有取得资格证书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59130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82571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50634</w:t>
            </w:r>
          </w:p>
        </w:tc>
      </w:tr>
    </w:tbl>
    <w:p>
      <w:pPr>
        <w:rPr>
          <w:rFonts w:hint="eastAsia" w:ascii="仿宋" w:hAnsi="仿宋" w:eastAsia="仿宋" w:cs="仿宋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12" w:name="_Toc48059953"/>
      <w:bookmarkStart w:id="13" w:name="_Toc114951282"/>
      <w:r>
        <w:rPr>
          <w:rFonts w:hint="eastAsia" w:ascii="仿宋" w:hAnsi="仿宋" w:eastAsia="仿宋" w:cs="仿宋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widowControl/>
        <w:spacing w:line="560" w:lineRule="exact"/>
        <w:rPr>
          <w:rFonts w:hint="eastAsia" w:ascii="仿宋" w:hAnsi="仿宋" w:eastAsia="仿宋" w:cs="仿宋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bookmarkEnd w:id="12"/>
    <w:bookmarkEnd w:id="13"/>
    <w:p>
      <w:pPr>
        <w:pStyle w:val="3"/>
        <w:jc w:val="center"/>
        <w:rPr>
          <w:rFonts w:hint="eastAsia" w:cs="楷体" w:asciiTheme="minorEastAsia" w:hAnsiTheme="minorEastAsia" w:eastAsiaTheme="minorEastAsia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14" w:name="_Toc114951283"/>
      <w:r>
        <w:rPr>
          <w:rFonts w:hint="eastAsia" w:cs="楷体" w:asciiTheme="minorEastAsia" w:hAnsiTheme="minorEastAsia" w:eastAsiaTheme="minorEastAsia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2022年营口市行业人工成本信息</w:t>
      </w:r>
    </w:p>
    <w:p>
      <w:pPr>
        <w:pStyle w:val="3"/>
      </w:pPr>
      <w:r>
        <w:rPr>
          <w:rFonts w:hint="eastAsia"/>
        </w:rPr>
        <w:t>（一）分行业门类工资结构</w:t>
      </w:r>
      <w:bookmarkEnd w:id="14"/>
    </w:p>
    <w:p>
      <w:pPr>
        <w:keepNext/>
        <w:keepLines/>
        <w:widowControl/>
        <w:spacing w:line="360" w:lineRule="auto"/>
        <w:jc w:val="center"/>
        <w:rPr>
          <w:rFonts w:cs="宋体" w:asciiTheme="minorEastAsia" w:hAnsiTheme="minorEastAsi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营口市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分行业企业从业人员工资结构（2022）</w:t>
      </w:r>
    </w:p>
    <w:tbl>
      <w:tblPr>
        <w:tblStyle w:val="22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17"/>
        <w:gridCol w:w="1531"/>
        <w:gridCol w:w="1532"/>
        <w:gridCol w:w="1531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675" w:type="dxa"/>
            <w:vMerge w:val="restart"/>
            <w:tcBorders>
              <w:top w:val="single" w:color="auto" w:sz="4" w:space="0"/>
            </w:tcBorders>
            <w:shd w:val="clear" w:color="auto" w:fill="366092"/>
            <w:vAlign w:val="center"/>
          </w:tcPr>
          <w:p>
            <w:pPr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3117" w:type="dxa"/>
            <w:vMerge w:val="restart"/>
            <w:tcBorders>
              <w:top w:val="single" w:color="auto" w:sz="4" w:space="0"/>
            </w:tcBorders>
            <w:shd w:val="clear" w:color="auto" w:fill="366092"/>
            <w:vAlign w:val="center"/>
          </w:tcPr>
          <w:p>
            <w:pPr>
              <w:jc w:val="center"/>
              <w:rPr>
                <w:rFonts w:ascii="宋体" w:hAnsi="宋体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行业门类</w:t>
            </w:r>
          </w:p>
        </w:tc>
        <w:tc>
          <w:tcPr>
            <w:tcW w:w="6126" w:type="dxa"/>
            <w:gridSpan w:val="4"/>
            <w:tcBorders>
              <w:top w:val="single" w:color="auto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工资报酬构成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675" w:type="dxa"/>
            <w:vMerge w:val="continue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117" w:type="dxa"/>
            <w:vMerge w:val="continue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531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基本工资</w:t>
            </w:r>
          </w:p>
        </w:tc>
        <w:tc>
          <w:tcPr>
            <w:tcW w:w="1532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绩效奖金</w:t>
            </w:r>
          </w:p>
        </w:tc>
        <w:tc>
          <w:tcPr>
            <w:tcW w:w="1531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津补贴</w:t>
            </w:r>
          </w:p>
        </w:tc>
        <w:tc>
          <w:tcPr>
            <w:tcW w:w="1532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加班加点工资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7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全部</w:t>
            </w:r>
          </w:p>
        </w:tc>
        <w:tc>
          <w:tcPr>
            <w:tcW w:w="1531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79.02%</w:t>
            </w:r>
          </w:p>
        </w:tc>
        <w:tc>
          <w:tcPr>
            <w:tcW w:w="1532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14.10%</w:t>
            </w:r>
          </w:p>
        </w:tc>
        <w:tc>
          <w:tcPr>
            <w:tcW w:w="1531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3.10%</w:t>
            </w:r>
          </w:p>
        </w:tc>
        <w:tc>
          <w:tcPr>
            <w:tcW w:w="1532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农、林、牧、渔业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94.72%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0.91%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3.72%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采矿业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99.80%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0.10%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制造业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80.63%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10.50%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2.74%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电力、热力、燃气及水生产和供应业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62.67%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24.40%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5.16%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建筑业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90.95%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4.53%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批发和零售业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66.86%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27.80%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3.56%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交通运输、仓储和邮政业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82.91%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13.50%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2.97%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住宿和餐饮业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80.54%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5.48%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2.04%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信息传输、软件和信息技术服务业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60.84%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34.90%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3.08%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金融业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58.17%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34.00%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7.42%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房地产业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89.58%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5.30%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4.69%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租赁和商务服务业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84.29%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9.61%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3.34%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科学研究和技术服务业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63.31%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30.10%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4.37%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水利环境和公共设施管理业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85.02%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15.00%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居民服务、修理和其他服务业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79.41%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11.20%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4.85%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教育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86.96%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6.31%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3.79%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卫生和社会工作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84.84%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14.50%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文化、体育和娱乐业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82.37%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3.93%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11.50%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2.19%</w:t>
            </w:r>
          </w:p>
        </w:tc>
      </w:tr>
    </w:tbl>
    <w:p>
      <w:pPr>
        <w:pStyle w:val="3"/>
      </w:pPr>
      <w:bookmarkStart w:id="15" w:name="_Toc114951284"/>
      <w:r>
        <w:rPr>
          <w:rFonts w:hint="eastAsia"/>
        </w:rPr>
        <w:t>（二）分企业规模工资结构</w:t>
      </w:r>
      <w:bookmarkEnd w:id="15"/>
    </w:p>
    <w:p>
      <w:pPr>
        <w:widowControl/>
        <w:spacing w:line="360" w:lineRule="auto"/>
        <w:jc w:val="center"/>
        <w:rPr>
          <w:rFonts w:cs="宋体" w:asciiTheme="minorEastAsia" w:hAnsiTheme="minorEastAsi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营口市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分企业规模企业从业人员工资结构（2022）</w:t>
      </w:r>
    </w:p>
    <w:tbl>
      <w:tblPr>
        <w:tblStyle w:val="22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118"/>
        <w:gridCol w:w="1559"/>
        <w:gridCol w:w="1560"/>
        <w:gridCol w:w="1559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vMerge w:val="restart"/>
            <w:tcBorders>
              <w:top w:val="single" w:color="auto" w:sz="4" w:space="0"/>
            </w:tcBorders>
            <w:shd w:val="clear" w:color="auto" w:fill="366092"/>
            <w:vAlign w:val="center"/>
          </w:tcPr>
          <w:p>
            <w:pPr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</w:tcBorders>
            <w:shd w:val="clear" w:color="auto" w:fill="366092"/>
            <w:vAlign w:val="center"/>
          </w:tcPr>
          <w:p>
            <w:pPr>
              <w:jc w:val="center"/>
              <w:rPr>
                <w:rFonts w:ascii="宋体" w:hAnsi="宋体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企业规模</w:t>
            </w:r>
          </w:p>
        </w:tc>
        <w:tc>
          <w:tcPr>
            <w:tcW w:w="6135" w:type="dxa"/>
            <w:gridSpan w:val="4"/>
            <w:tcBorders>
              <w:top w:val="single" w:color="auto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工资报酬构成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vMerge w:val="continue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基本工资</w:t>
            </w:r>
          </w:p>
        </w:tc>
        <w:tc>
          <w:tcPr>
            <w:tcW w:w="1560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绩效奖金</w:t>
            </w:r>
          </w:p>
        </w:tc>
        <w:tc>
          <w:tcPr>
            <w:tcW w:w="1559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津补贴</w:t>
            </w:r>
          </w:p>
        </w:tc>
        <w:tc>
          <w:tcPr>
            <w:tcW w:w="1457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加班加点工资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8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全部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79.02%</w:t>
            </w:r>
          </w:p>
        </w:tc>
        <w:tc>
          <w:tcPr>
            <w:tcW w:w="1560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14.10%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3.10%</w:t>
            </w:r>
          </w:p>
        </w:tc>
        <w:tc>
          <w:tcPr>
            <w:tcW w:w="1457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大型企业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62.08%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27.10%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5.48%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中型企业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78.82%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12.40%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2.81%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小型企业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83.68%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11.70%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2.44%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微型企业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84.41%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10.30%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2.91%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2.37%</w:t>
            </w:r>
          </w:p>
        </w:tc>
      </w:tr>
    </w:tbl>
    <w:p>
      <w:pPr>
        <w:pStyle w:val="3"/>
      </w:pPr>
      <w:bookmarkStart w:id="16" w:name="_Toc114951285"/>
      <w:r>
        <w:rPr>
          <w:rFonts w:hint="eastAsia"/>
        </w:rPr>
        <w:t>（三）分登记注册类型工资结构</w:t>
      </w:r>
      <w:bookmarkEnd w:id="16"/>
    </w:p>
    <w:p>
      <w:pPr>
        <w:widowControl/>
        <w:spacing w:line="360" w:lineRule="auto"/>
        <w:jc w:val="center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营口市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分登记注册类型企业从业人员工资结构（2022）</w:t>
      </w:r>
    </w:p>
    <w:tbl>
      <w:tblPr>
        <w:tblStyle w:val="22"/>
        <w:tblW w:w="9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218"/>
        <w:gridCol w:w="1433"/>
        <w:gridCol w:w="1534"/>
        <w:gridCol w:w="1534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</w:tcBorders>
            <w:shd w:val="clear" w:color="auto" w:fill="366092"/>
            <w:vAlign w:val="center"/>
          </w:tcPr>
          <w:p>
            <w:pPr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3218" w:type="dxa"/>
            <w:vMerge w:val="restart"/>
            <w:tcBorders>
              <w:top w:val="single" w:color="auto" w:sz="4" w:space="0"/>
            </w:tcBorders>
            <w:shd w:val="clear" w:color="auto" w:fill="366092"/>
            <w:vAlign w:val="center"/>
          </w:tcPr>
          <w:p>
            <w:pPr>
              <w:jc w:val="center"/>
              <w:rPr>
                <w:rFonts w:ascii="宋体" w:hAnsi="宋体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登记注册类型</w:t>
            </w:r>
          </w:p>
        </w:tc>
        <w:tc>
          <w:tcPr>
            <w:tcW w:w="6035" w:type="dxa"/>
            <w:gridSpan w:val="4"/>
            <w:tcBorders>
              <w:top w:val="single" w:color="auto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工资报酬构成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  <w:jc w:val="center"/>
        </w:trPr>
        <w:tc>
          <w:tcPr>
            <w:tcW w:w="675" w:type="dxa"/>
            <w:vMerge w:val="continue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218" w:type="dxa"/>
            <w:vMerge w:val="continue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433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基本工资</w:t>
            </w:r>
          </w:p>
        </w:tc>
        <w:tc>
          <w:tcPr>
            <w:tcW w:w="1534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绩效奖金</w:t>
            </w:r>
          </w:p>
        </w:tc>
        <w:tc>
          <w:tcPr>
            <w:tcW w:w="1534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津补贴</w:t>
            </w:r>
          </w:p>
        </w:tc>
        <w:tc>
          <w:tcPr>
            <w:tcW w:w="1534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加班加点工资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5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8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全部</w:t>
            </w:r>
          </w:p>
        </w:tc>
        <w:tc>
          <w:tcPr>
            <w:tcW w:w="1433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79.02%</w:t>
            </w:r>
          </w:p>
        </w:tc>
        <w:tc>
          <w:tcPr>
            <w:tcW w:w="1534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14.10%</w:t>
            </w:r>
          </w:p>
        </w:tc>
        <w:tc>
          <w:tcPr>
            <w:tcW w:w="1534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3.10%</w:t>
            </w:r>
          </w:p>
        </w:tc>
        <w:tc>
          <w:tcPr>
            <w:tcW w:w="1534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18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内资企业</w:t>
            </w:r>
          </w:p>
        </w:tc>
        <w:tc>
          <w:tcPr>
            <w:tcW w:w="1433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79.36%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14.20%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2.98%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3.50%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18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国有企业（不含国有独资公司）</w:t>
            </w:r>
          </w:p>
        </w:tc>
        <w:tc>
          <w:tcPr>
            <w:tcW w:w="1433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80.06%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15.20%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1.51%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3.19%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18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集体企业</w:t>
            </w:r>
          </w:p>
        </w:tc>
        <w:tc>
          <w:tcPr>
            <w:tcW w:w="1433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81.27%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6.26%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11.70%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0.79%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18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股份合作企业</w:t>
            </w:r>
          </w:p>
        </w:tc>
        <w:tc>
          <w:tcPr>
            <w:tcW w:w="1433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78.47%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15.00%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5.69%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0.84%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218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有限责任公司（含国有独资公司）</w:t>
            </w:r>
          </w:p>
        </w:tc>
        <w:tc>
          <w:tcPr>
            <w:tcW w:w="1433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79.95%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13.60%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2.89%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3.58%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218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股份有限公司</w:t>
            </w:r>
          </w:p>
        </w:tc>
        <w:tc>
          <w:tcPr>
            <w:tcW w:w="1433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84.52%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6.02%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3.27%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6.19%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218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私营企业</w:t>
            </w:r>
          </w:p>
        </w:tc>
        <w:tc>
          <w:tcPr>
            <w:tcW w:w="1433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74.54%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18.80%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3.60%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3.10%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218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其他内资企业</w:t>
            </w:r>
          </w:p>
        </w:tc>
        <w:tc>
          <w:tcPr>
            <w:tcW w:w="1433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88.64%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10.00%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0.00%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1.32%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218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港、澳、台商投资企业</w:t>
            </w:r>
          </w:p>
        </w:tc>
        <w:tc>
          <w:tcPr>
            <w:tcW w:w="1433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71.27%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4.45%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3.26%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21.00%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Arial" w:hAnsi="Arial" w:cs="Arial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8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外商投资企业</w:t>
            </w:r>
          </w:p>
        </w:tc>
        <w:tc>
          <w:tcPr>
            <w:tcW w:w="1433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70.11%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16.20%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7.24%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6.43%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18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中外合资经营企业</w:t>
            </w:r>
          </w:p>
        </w:tc>
        <w:tc>
          <w:tcPr>
            <w:tcW w:w="1433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65.12%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25.10%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5.60%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4.19%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218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外资企业</w:t>
            </w:r>
          </w:p>
        </w:tc>
        <w:tc>
          <w:tcPr>
            <w:tcW w:w="1433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76.80%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4.31%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9.45%</w:t>
            </w:r>
          </w:p>
        </w:tc>
        <w:tc>
          <w:tcPr>
            <w:tcW w:w="153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  <w:lang w:val="en-US" w:eastAsia="zh-CN" w:bidi="ar"/>
              </w:rPr>
              <w:t>9.44%</w:t>
            </w:r>
          </w:p>
        </w:tc>
      </w:tr>
    </w:tbl>
    <w:p>
      <w:pPr>
        <w:pStyle w:val="3"/>
      </w:pPr>
      <w:bookmarkStart w:id="17" w:name="_Toc114951286"/>
      <w:r>
        <w:rPr>
          <w:rFonts w:hint="eastAsia"/>
        </w:rPr>
        <w:t>（四）分学历工资结构</w:t>
      </w:r>
      <w:bookmarkEnd w:id="17"/>
    </w:p>
    <w:p>
      <w:pPr>
        <w:keepNext/>
        <w:keepLines/>
        <w:widowControl/>
        <w:spacing w:line="360" w:lineRule="auto"/>
        <w:jc w:val="center"/>
        <w:rPr>
          <w:rFonts w:cs="宋体" w:asciiTheme="minorEastAsia" w:hAnsiTheme="minorEastAsi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营口市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分学历企业从业人员工资结构（2022）</w:t>
      </w:r>
    </w:p>
    <w:tbl>
      <w:tblPr>
        <w:tblStyle w:val="22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18"/>
        <w:gridCol w:w="1524"/>
        <w:gridCol w:w="1524"/>
        <w:gridCol w:w="1524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675" w:type="dxa"/>
            <w:vMerge w:val="restart"/>
            <w:tcBorders>
              <w:top w:val="single" w:color="auto" w:sz="4" w:space="0"/>
            </w:tcBorders>
            <w:shd w:val="clear" w:color="auto" w:fill="366092"/>
            <w:vAlign w:val="center"/>
          </w:tcPr>
          <w:p>
            <w:pPr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</w:tcBorders>
            <w:shd w:val="clear" w:color="auto" w:fill="366092"/>
            <w:vAlign w:val="center"/>
          </w:tcPr>
          <w:p>
            <w:pPr>
              <w:jc w:val="center"/>
              <w:rPr>
                <w:rFonts w:ascii="宋体" w:hAnsi="宋体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学历</w:t>
            </w:r>
          </w:p>
        </w:tc>
        <w:tc>
          <w:tcPr>
            <w:tcW w:w="6096" w:type="dxa"/>
            <w:gridSpan w:val="4"/>
            <w:tcBorders>
              <w:top w:val="single" w:color="auto" w:sz="4" w:space="0"/>
            </w:tcBorders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 w:asciiTheme="minorEastAsia" w:hAnsiTheme="minorEastAsia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工资报酬构成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675" w:type="dxa"/>
            <w:vMerge w:val="continue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524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 w:asciiTheme="minorEastAsia" w:hAnsiTheme="minorEastAsia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基本工资</w:t>
            </w:r>
          </w:p>
        </w:tc>
        <w:tc>
          <w:tcPr>
            <w:tcW w:w="1524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 w:asciiTheme="minorEastAsia" w:hAnsiTheme="minorEastAsia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绩效奖金</w:t>
            </w:r>
          </w:p>
        </w:tc>
        <w:tc>
          <w:tcPr>
            <w:tcW w:w="1524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 w:asciiTheme="minorEastAsia" w:hAnsiTheme="minorEastAsia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津补贴</w:t>
            </w:r>
          </w:p>
        </w:tc>
        <w:tc>
          <w:tcPr>
            <w:tcW w:w="1524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 w:asciiTheme="minorEastAsia" w:hAnsiTheme="minorEastAsia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加班加点工资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8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全部</w:t>
            </w:r>
          </w:p>
        </w:tc>
        <w:tc>
          <w:tcPr>
            <w:tcW w:w="1524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79.02%</w:t>
            </w:r>
          </w:p>
        </w:tc>
        <w:tc>
          <w:tcPr>
            <w:tcW w:w="1524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14.10%</w:t>
            </w:r>
          </w:p>
        </w:tc>
        <w:tc>
          <w:tcPr>
            <w:tcW w:w="1524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3.10%</w:t>
            </w:r>
          </w:p>
        </w:tc>
        <w:tc>
          <w:tcPr>
            <w:tcW w:w="1524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研究生（含博士、硕士）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54.30%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38.70%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5.23%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67.16%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25.90%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4.53%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大学专科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76.72%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16.00%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3.31%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高中、中专或技校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81.80%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11.40%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3.00%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初中及以下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85.95%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7.38%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2.12%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4.55%</w:t>
            </w:r>
          </w:p>
        </w:tc>
      </w:tr>
    </w:tbl>
    <w:p>
      <w:pPr>
        <w:pStyle w:val="3"/>
      </w:pPr>
      <w:bookmarkStart w:id="18" w:name="_Toc114951287"/>
      <w:r>
        <w:rPr>
          <w:rFonts w:hint="eastAsia"/>
        </w:rPr>
        <w:t>（五）分岗位等级工资结构</w:t>
      </w:r>
      <w:bookmarkEnd w:id="18"/>
    </w:p>
    <w:p>
      <w:pPr>
        <w:keepNext/>
        <w:keepLines/>
        <w:widowControl/>
        <w:spacing w:line="360" w:lineRule="auto"/>
        <w:jc w:val="center"/>
        <w:textAlignment w:val="center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19" w:name="_GoBack"/>
      <w:bookmarkEnd w:id="19"/>
    </w:p>
    <w:p>
      <w:pPr>
        <w:keepNext/>
        <w:keepLines/>
        <w:widowControl/>
        <w:spacing w:line="360" w:lineRule="auto"/>
        <w:jc w:val="center"/>
        <w:textAlignment w:val="center"/>
        <w:rPr>
          <w:rFonts w:cs="宋体" w:asciiTheme="minorEastAsia" w:hAnsiTheme="minorEastAsi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营口市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分岗位等级企业从业人员工资结构（2022）</w:t>
      </w:r>
    </w:p>
    <w:tbl>
      <w:tblPr>
        <w:tblStyle w:val="22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118"/>
        <w:gridCol w:w="1498"/>
        <w:gridCol w:w="1498"/>
        <w:gridCol w:w="1498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</w:trPr>
        <w:tc>
          <w:tcPr>
            <w:tcW w:w="675" w:type="dxa"/>
            <w:vMerge w:val="restart"/>
            <w:shd w:val="clear" w:color="auto" w:fill="366092"/>
            <w:vAlign w:val="center"/>
          </w:tcPr>
          <w:p>
            <w:pPr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3118" w:type="dxa"/>
            <w:vMerge w:val="restart"/>
            <w:shd w:val="clear" w:color="auto" w:fill="366092"/>
            <w:vAlign w:val="center"/>
          </w:tcPr>
          <w:p>
            <w:pPr>
              <w:jc w:val="center"/>
              <w:rPr>
                <w:rFonts w:ascii="宋体" w:hAnsi="宋体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岗位等级</w:t>
            </w:r>
          </w:p>
        </w:tc>
        <w:tc>
          <w:tcPr>
            <w:tcW w:w="5993" w:type="dxa"/>
            <w:gridSpan w:val="4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工资报酬构成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</w:trPr>
        <w:tc>
          <w:tcPr>
            <w:tcW w:w="675" w:type="dxa"/>
            <w:vMerge w:val="continue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498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基本工资</w:t>
            </w:r>
          </w:p>
        </w:tc>
        <w:tc>
          <w:tcPr>
            <w:tcW w:w="1498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绩效奖金</w:t>
            </w:r>
          </w:p>
        </w:tc>
        <w:tc>
          <w:tcPr>
            <w:tcW w:w="1498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津补贴</w:t>
            </w:r>
          </w:p>
        </w:tc>
        <w:tc>
          <w:tcPr>
            <w:tcW w:w="1499" w:type="dxa"/>
            <w:shd w:val="clear" w:color="auto" w:fill="36609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加班加点工资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8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全部</w:t>
            </w:r>
          </w:p>
        </w:tc>
        <w:tc>
          <w:tcPr>
            <w:tcW w:w="1498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79.02%</w:t>
            </w:r>
          </w:p>
        </w:tc>
        <w:tc>
          <w:tcPr>
            <w:tcW w:w="1498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14.10%</w:t>
            </w:r>
          </w:p>
        </w:tc>
        <w:tc>
          <w:tcPr>
            <w:tcW w:w="1498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3.10%</w:t>
            </w:r>
          </w:p>
        </w:tc>
        <w:tc>
          <w:tcPr>
            <w:tcW w:w="1499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管理岗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76.86%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17.40%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3.17%</w:t>
            </w:r>
          </w:p>
        </w:tc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高层管理岗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76.37%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18.30%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3.93%</w:t>
            </w:r>
          </w:p>
        </w:tc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中层管理岗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58.12%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34.20%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5.35%</w:t>
            </w:r>
          </w:p>
        </w:tc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基层管理岗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79.11%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15.20%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3.61%</w:t>
            </w:r>
          </w:p>
        </w:tc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管理类员工岗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78.85%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15.70%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2.65%</w:t>
            </w:r>
          </w:p>
        </w:tc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专业技术岗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78.96%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15.40%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2.33%</w:t>
            </w:r>
          </w:p>
        </w:tc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高级职称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70.72%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17.50%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2.18%</w:t>
            </w:r>
          </w:p>
        </w:tc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9.61%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中级职称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72.40%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20.90%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3.21%</w:t>
            </w:r>
          </w:p>
        </w:tc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初级职称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77.48%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16.40%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2.64%</w:t>
            </w:r>
          </w:p>
        </w:tc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没有取得专业技术职称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82.73%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12.70%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1.80%</w:t>
            </w:r>
          </w:p>
        </w:tc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职业技能岗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79.83%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12.40%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3.34%</w:t>
            </w:r>
          </w:p>
        </w:tc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高级技师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46.69%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42.20%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8.86%</w:t>
            </w:r>
          </w:p>
        </w:tc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技师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50.54%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30.60%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7.00%</w:t>
            </w:r>
          </w:p>
        </w:tc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高级技能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67.88%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27.10%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3.65%</w:t>
            </w:r>
          </w:p>
        </w:tc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中级技能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67.37%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24.20%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6.51%</w:t>
            </w:r>
          </w:p>
        </w:tc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初级技能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84.63%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9.55%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2.46%</w:t>
            </w:r>
          </w:p>
        </w:tc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没有取得资格证书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78.91%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12.40%</w:t>
            </w:r>
          </w:p>
        </w:tc>
        <w:tc>
          <w:tcPr>
            <w:tcW w:w="149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3.55%</w:t>
            </w:r>
          </w:p>
        </w:tc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5.12%</w:t>
            </w:r>
          </w:p>
        </w:tc>
      </w:tr>
    </w:tbl>
    <w:p>
      <w:pPr>
        <w:widowControl/>
        <w:spacing w:line="400" w:lineRule="exact"/>
        <w:jc w:val="center"/>
        <w:textAlignment w:val="center"/>
        <w:rPr>
          <w:rFonts w:cs="宋体" w:asciiTheme="minorEastAsia" w:hAnsiTheme="minorEastAsi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</w:p>
    <w:bookmarkEnd w:id="2"/>
    <w:bookmarkEnd w:id="3"/>
    <w:p>
      <w:pPr>
        <w:widowControl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4" w:type="first"/>
      <w:footerReference r:id="rId3" w:type="default"/>
      <w:pgSz w:w="11906" w:h="16838"/>
      <w:pgMar w:top="1440" w:right="1080" w:bottom="1440" w:left="108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0383760"/>
    </w:sdtPr>
    <w:sdtContent>
      <w:p>
        <w:pPr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0352092"/>
    </w:sdtPr>
    <w:sdtContent>
      <w:p>
        <w:pPr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hideSpellingErrors/>
  <w:hideGrammaticalErrors/>
  <w:documentProtection w:enforcement="0"/>
  <w:defaultTabStop w:val="0"/>
  <w:displayHorizontalDrawingGridEvery w:val="1"/>
  <w:displayVerticalDrawingGridEvery w:val="1"/>
  <w:noPunctuationKerning w:val="true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kMGNlNGJhM2YzYjU1ODkxNzQ4MTZlYjMzYzI4OTMifQ=="/>
  </w:docVars>
  <w:rsids>
    <w:rsidRoot w:val="00DB712D"/>
    <w:rsid w:val="0000301B"/>
    <w:rsid w:val="00021D4A"/>
    <w:rsid w:val="00024F16"/>
    <w:rsid w:val="0005688D"/>
    <w:rsid w:val="00063F09"/>
    <w:rsid w:val="000B1D3B"/>
    <w:rsid w:val="000B2BD7"/>
    <w:rsid w:val="000B520F"/>
    <w:rsid w:val="000C0C36"/>
    <w:rsid w:val="000C1B16"/>
    <w:rsid w:val="000C328F"/>
    <w:rsid w:val="000D0766"/>
    <w:rsid w:val="0010249C"/>
    <w:rsid w:val="001139B0"/>
    <w:rsid w:val="00131C1D"/>
    <w:rsid w:val="00152D00"/>
    <w:rsid w:val="00152E20"/>
    <w:rsid w:val="001559DF"/>
    <w:rsid w:val="0015643D"/>
    <w:rsid w:val="001941A2"/>
    <w:rsid w:val="001B0C09"/>
    <w:rsid w:val="001C3251"/>
    <w:rsid w:val="001D1321"/>
    <w:rsid w:val="001D599A"/>
    <w:rsid w:val="0023601E"/>
    <w:rsid w:val="002369B3"/>
    <w:rsid w:val="00236FE1"/>
    <w:rsid w:val="00251E2C"/>
    <w:rsid w:val="002635BA"/>
    <w:rsid w:val="00267E19"/>
    <w:rsid w:val="002760AD"/>
    <w:rsid w:val="00291320"/>
    <w:rsid w:val="002A4D8C"/>
    <w:rsid w:val="002A6BD8"/>
    <w:rsid w:val="002E597D"/>
    <w:rsid w:val="002F2269"/>
    <w:rsid w:val="0031164F"/>
    <w:rsid w:val="00330B43"/>
    <w:rsid w:val="00397BB8"/>
    <w:rsid w:val="003A08F8"/>
    <w:rsid w:val="003A0DF9"/>
    <w:rsid w:val="003C09D9"/>
    <w:rsid w:val="003F7FC2"/>
    <w:rsid w:val="004002B9"/>
    <w:rsid w:val="00443980"/>
    <w:rsid w:val="004439B6"/>
    <w:rsid w:val="00445323"/>
    <w:rsid w:val="0044764E"/>
    <w:rsid w:val="00447B04"/>
    <w:rsid w:val="0045117A"/>
    <w:rsid w:val="004534CB"/>
    <w:rsid w:val="004B0749"/>
    <w:rsid w:val="004B7BBB"/>
    <w:rsid w:val="004C6D04"/>
    <w:rsid w:val="004C779C"/>
    <w:rsid w:val="004F336D"/>
    <w:rsid w:val="004F4184"/>
    <w:rsid w:val="004F63F1"/>
    <w:rsid w:val="005074D0"/>
    <w:rsid w:val="00544CF4"/>
    <w:rsid w:val="00574D1C"/>
    <w:rsid w:val="005A5054"/>
    <w:rsid w:val="005C4468"/>
    <w:rsid w:val="005C4B39"/>
    <w:rsid w:val="005C4E43"/>
    <w:rsid w:val="005C5DA5"/>
    <w:rsid w:val="005D0CC6"/>
    <w:rsid w:val="005D1866"/>
    <w:rsid w:val="005D317B"/>
    <w:rsid w:val="005D6D8B"/>
    <w:rsid w:val="005E1E3A"/>
    <w:rsid w:val="005E2907"/>
    <w:rsid w:val="00615B95"/>
    <w:rsid w:val="00636A23"/>
    <w:rsid w:val="00637A44"/>
    <w:rsid w:val="00647438"/>
    <w:rsid w:val="006571FE"/>
    <w:rsid w:val="00674F5E"/>
    <w:rsid w:val="0069024C"/>
    <w:rsid w:val="006B001F"/>
    <w:rsid w:val="006E5A54"/>
    <w:rsid w:val="007164A5"/>
    <w:rsid w:val="00730A1A"/>
    <w:rsid w:val="00741F15"/>
    <w:rsid w:val="00741FB7"/>
    <w:rsid w:val="00742D3E"/>
    <w:rsid w:val="00762136"/>
    <w:rsid w:val="00762792"/>
    <w:rsid w:val="00766ABC"/>
    <w:rsid w:val="007A22D0"/>
    <w:rsid w:val="007B68FC"/>
    <w:rsid w:val="007C0C93"/>
    <w:rsid w:val="007C0E6A"/>
    <w:rsid w:val="007D0F57"/>
    <w:rsid w:val="007E2C45"/>
    <w:rsid w:val="007E7ABA"/>
    <w:rsid w:val="007F01BA"/>
    <w:rsid w:val="007F5288"/>
    <w:rsid w:val="008030EC"/>
    <w:rsid w:val="00805ADA"/>
    <w:rsid w:val="008124BA"/>
    <w:rsid w:val="00815A2C"/>
    <w:rsid w:val="0082402C"/>
    <w:rsid w:val="0086784E"/>
    <w:rsid w:val="0089672F"/>
    <w:rsid w:val="008976E7"/>
    <w:rsid w:val="008A40E2"/>
    <w:rsid w:val="008B6C3A"/>
    <w:rsid w:val="008C229E"/>
    <w:rsid w:val="008D6E1E"/>
    <w:rsid w:val="008F1DD3"/>
    <w:rsid w:val="008F3E4D"/>
    <w:rsid w:val="008F4F05"/>
    <w:rsid w:val="009103F1"/>
    <w:rsid w:val="009440D7"/>
    <w:rsid w:val="009831E7"/>
    <w:rsid w:val="009A7717"/>
    <w:rsid w:val="009B1E8E"/>
    <w:rsid w:val="009B4ACF"/>
    <w:rsid w:val="009C7DA9"/>
    <w:rsid w:val="009C7E9C"/>
    <w:rsid w:val="009E7C4A"/>
    <w:rsid w:val="009F159A"/>
    <w:rsid w:val="00A25465"/>
    <w:rsid w:val="00A2634A"/>
    <w:rsid w:val="00A468CC"/>
    <w:rsid w:val="00A4690F"/>
    <w:rsid w:val="00A500A9"/>
    <w:rsid w:val="00A52B1E"/>
    <w:rsid w:val="00A5426F"/>
    <w:rsid w:val="00A55C72"/>
    <w:rsid w:val="00A55E1A"/>
    <w:rsid w:val="00A70D6D"/>
    <w:rsid w:val="00A735D9"/>
    <w:rsid w:val="00A85D03"/>
    <w:rsid w:val="00A9104C"/>
    <w:rsid w:val="00A92260"/>
    <w:rsid w:val="00AB13A3"/>
    <w:rsid w:val="00AB2B71"/>
    <w:rsid w:val="00AC3735"/>
    <w:rsid w:val="00AC642C"/>
    <w:rsid w:val="00AD439A"/>
    <w:rsid w:val="00AE40A3"/>
    <w:rsid w:val="00AF0ABD"/>
    <w:rsid w:val="00B1359A"/>
    <w:rsid w:val="00B21B9F"/>
    <w:rsid w:val="00B356B5"/>
    <w:rsid w:val="00B70CFA"/>
    <w:rsid w:val="00B715BA"/>
    <w:rsid w:val="00B76BAC"/>
    <w:rsid w:val="00B97346"/>
    <w:rsid w:val="00BB01AE"/>
    <w:rsid w:val="00BC39E2"/>
    <w:rsid w:val="00BE7D66"/>
    <w:rsid w:val="00BF313C"/>
    <w:rsid w:val="00C04AEF"/>
    <w:rsid w:val="00C06061"/>
    <w:rsid w:val="00C10519"/>
    <w:rsid w:val="00C71549"/>
    <w:rsid w:val="00C8416A"/>
    <w:rsid w:val="00CD3FED"/>
    <w:rsid w:val="00CD578A"/>
    <w:rsid w:val="00CD5B20"/>
    <w:rsid w:val="00CD7FA4"/>
    <w:rsid w:val="00CE04CD"/>
    <w:rsid w:val="00CE64FA"/>
    <w:rsid w:val="00CE779B"/>
    <w:rsid w:val="00CE781F"/>
    <w:rsid w:val="00CF4ED6"/>
    <w:rsid w:val="00D075D8"/>
    <w:rsid w:val="00D07C82"/>
    <w:rsid w:val="00D1170F"/>
    <w:rsid w:val="00D3440D"/>
    <w:rsid w:val="00D4303E"/>
    <w:rsid w:val="00D55CEE"/>
    <w:rsid w:val="00D64986"/>
    <w:rsid w:val="00D660AF"/>
    <w:rsid w:val="00D76349"/>
    <w:rsid w:val="00D80A9D"/>
    <w:rsid w:val="00D82587"/>
    <w:rsid w:val="00D8739E"/>
    <w:rsid w:val="00D948CE"/>
    <w:rsid w:val="00DB6D3A"/>
    <w:rsid w:val="00DB712D"/>
    <w:rsid w:val="00E008F5"/>
    <w:rsid w:val="00E0098E"/>
    <w:rsid w:val="00E1437C"/>
    <w:rsid w:val="00E22FDE"/>
    <w:rsid w:val="00E374E5"/>
    <w:rsid w:val="00E41458"/>
    <w:rsid w:val="00E62C44"/>
    <w:rsid w:val="00E70B6E"/>
    <w:rsid w:val="00E7109C"/>
    <w:rsid w:val="00E7415A"/>
    <w:rsid w:val="00E90944"/>
    <w:rsid w:val="00EA2FA2"/>
    <w:rsid w:val="00EA3659"/>
    <w:rsid w:val="00EB671C"/>
    <w:rsid w:val="00EB7068"/>
    <w:rsid w:val="00EC5C32"/>
    <w:rsid w:val="00EC6144"/>
    <w:rsid w:val="00ED0C9D"/>
    <w:rsid w:val="00ED30AB"/>
    <w:rsid w:val="00ED6753"/>
    <w:rsid w:val="00F07738"/>
    <w:rsid w:val="00F107D4"/>
    <w:rsid w:val="00F1411B"/>
    <w:rsid w:val="00F27B3D"/>
    <w:rsid w:val="00F4413A"/>
    <w:rsid w:val="00F451D1"/>
    <w:rsid w:val="00F53A28"/>
    <w:rsid w:val="00F56D8D"/>
    <w:rsid w:val="00F63FDB"/>
    <w:rsid w:val="00F67664"/>
    <w:rsid w:val="00F9096C"/>
    <w:rsid w:val="00FA65AF"/>
    <w:rsid w:val="00FA6947"/>
    <w:rsid w:val="00FB1490"/>
    <w:rsid w:val="00FD02CE"/>
    <w:rsid w:val="00FE6828"/>
    <w:rsid w:val="011F32D9"/>
    <w:rsid w:val="01425CA9"/>
    <w:rsid w:val="01EE7978"/>
    <w:rsid w:val="02202E8C"/>
    <w:rsid w:val="0227548C"/>
    <w:rsid w:val="02A1111E"/>
    <w:rsid w:val="02D12DE2"/>
    <w:rsid w:val="03A358B6"/>
    <w:rsid w:val="044064BF"/>
    <w:rsid w:val="050C6650"/>
    <w:rsid w:val="06971EF2"/>
    <w:rsid w:val="07B37BF2"/>
    <w:rsid w:val="07D4216A"/>
    <w:rsid w:val="085A5FF7"/>
    <w:rsid w:val="08FE29ED"/>
    <w:rsid w:val="09612948"/>
    <w:rsid w:val="09FD1A8A"/>
    <w:rsid w:val="0A667790"/>
    <w:rsid w:val="0AC27E84"/>
    <w:rsid w:val="0AEC4F01"/>
    <w:rsid w:val="0B024510"/>
    <w:rsid w:val="0B6D5F91"/>
    <w:rsid w:val="0B72466E"/>
    <w:rsid w:val="0B7948D8"/>
    <w:rsid w:val="0B811529"/>
    <w:rsid w:val="0BB02682"/>
    <w:rsid w:val="0C2755C9"/>
    <w:rsid w:val="0C434FF4"/>
    <w:rsid w:val="0CA815A5"/>
    <w:rsid w:val="0D1F524B"/>
    <w:rsid w:val="0D5F0B4F"/>
    <w:rsid w:val="0D9D28A0"/>
    <w:rsid w:val="0FD33C4E"/>
    <w:rsid w:val="102E5DEF"/>
    <w:rsid w:val="10D5607E"/>
    <w:rsid w:val="110F7B9B"/>
    <w:rsid w:val="111355E0"/>
    <w:rsid w:val="12273F84"/>
    <w:rsid w:val="135050F8"/>
    <w:rsid w:val="139A6E6A"/>
    <w:rsid w:val="139F5845"/>
    <w:rsid w:val="13D21DEB"/>
    <w:rsid w:val="14435074"/>
    <w:rsid w:val="14543BD3"/>
    <w:rsid w:val="148F7029"/>
    <w:rsid w:val="14F15FF7"/>
    <w:rsid w:val="14FC4667"/>
    <w:rsid w:val="15030625"/>
    <w:rsid w:val="15C42B4A"/>
    <w:rsid w:val="1613414B"/>
    <w:rsid w:val="1B185B8B"/>
    <w:rsid w:val="1B4212A8"/>
    <w:rsid w:val="1BC01FAE"/>
    <w:rsid w:val="1C573332"/>
    <w:rsid w:val="1DAC73A2"/>
    <w:rsid w:val="201A27C1"/>
    <w:rsid w:val="211F410A"/>
    <w:rsid w:val="214A333A"/>
    <w:rsid w:val="21F4788B"/>
    <w:rsid w:val="23BD1CFB"/>
    <w:rsid w:val="2476200C"/>
    <w:rsid w:val="254A7321"/>
    <w:rsid w:val="27B75187"/>
    <w:rsid w:val="27E22C77"/>
    <w:rsid w:val="2A7E0FD4"/>
    <w:rsid w:val="2A89769C"/>
    <w:rsid w:val="2B52510E"/>
    <w:rsid w:val="2C4C68BB"/>
    <w:rsid w:val="2C5F4A1E"/>
    <w:rsid w:val="2CC8062C"/>
    <w:rsid w:val="2CEB1DE7"/>
    <w:rsid w:val="2D5451DF"/>
    <w:rsid w:val="2E325BA6"/>
    <w:rsid w:val="2E475DFA"/>
    <w:rsid w:val="2FD76162"/>
    <w:rsid w:val="2FEC004B"/>
    <w:rsid w:val="30C12F78"/>
    <w:rsid w:val="30F43D60"/>
    <w:rsid w:val="31124A32"/>
    <w:rsid w:val="3119625B"/>
    <w:rsid w:val="31C95503"/>
    <w:rsid w:val="325B0FBD"/>
    <w:rsid w:val="334006CA"/>
    <w:rsid w:val="336B6A5B"/>
    <w:rsid w:val="349169A2"/>
    <w:rsid w:val="35B25D8D"/>
    <w:rsid w:val="35BB22C5"/>
    <w:rsid w:val="365403A8"/>
    <w:rsid w:val="368928FD"/>
    <w:rsid w:val="38456B7E"/>
    <w:rsid w:val="389B2075"/>
    <w:rsid w:val="38D01C40"/>
    <w:rsid w:val="396E1053"/>
    <w:rsid w:val="39BC2DA6"/>
    <w:rsid w:val="39E86813"/>
    <w:rsid w:val="39ED01CA"/>
    <w:rsid w:val="3A2859AC"/>
    <w:rsid w:val="3A934CC8"/>
    <w:rsid w:val="3AF76A10"/>
    <w:rsid w:val="3B52243B"/>
    <w:rsid w:val="3B762ECF"/>
    <w:rsid w:val="3C085BD9"/>
    <w:rsid w:val="3C85340B"/>
    <w:rsid w:val="3D7D4402"/>
    <w:rsid w:val="3DB35387"/>
    <w:rsid w:val="3E307AF0"/>
    <w:rsid w:val="3E535A32"/>
    <w:rsid w:val="3E836373"/>
    <w:rsid w:val="3F1E6A1A"/>
    <w:rsid w:val="3FB55A04"/>
    <w:rsid w:val="406641E9"/>
    <w:rsid w:val="411D0B50"/>
    <w:rsid w:val="411F5058"/>
    <w:rsid w:val="41997D91"/>
    <w:rsid w:val="421303F5"/>
    <w:rsid w:val="428377AF"/>
    <w:rsid w:val="437E0267"/>
    <w:rsid w:val="440624F3"/>
    <w:rsid w:val="453054E1"/>
    <w:rsid w:val="454676EB"/>
    <w:rsid w:val="45C36261"/>
    <w:rsid w:val="46431971"/>
    <w:rsid w:val="466E2929"/>
    <w:rsid w:val="46942AC1"/>
    <w:rsid w:val="492F13F5"/>
    <w:rsid w:val="49473555"/>
    <w:rsid w:val="49522D5E"/>
    <w:rsid w:val="4A9D46FE"/>
    <w:rsid w:val="4BED0980"/>
    <w:rsid w:val="4C4D1186"/>
    <w:rsid w:val="4C5740F5"/>
    <w:rsid w:val="4CDF013F"/>
    <w:rsid w:val="4DAF76D4"/>
    <w:rsid w:val="4DEA03BF"/>
    <w:rsid w:val="4DF86ECF"/>
    <w:rsid w:val="4E846080"/>
    <w:rsid w:val="4E8D2113"/>
    <w:rsid w:val="4F5543EF"/>
    <w:rsid w:val="52483363"/>
    <w:rsid w:val="527E7ECD"/>
    <w:rsid w:val="52BE3AB4"/>
    <w:rsid w:val="5300629E"/>
    <w:rsid w:val="53CC3A18"/>
    <w:rsid w:val="54800C8B"/>
    <w:rsid w:val="54E360FD"/>
    <w:rsid w:val="54EA1E5D"/>
    <w:rsid w:val="54F65F3C"/>
    <w:rsid w:val="5509239F"/>
    <w:rsid w:val="551A0F57"/>
    <w:rsid w:val="568B3B27"/>
    <w:rsid w:val="56CA7D33"/>
    <w:rsid w:val="57CF0A52"/>
    <w:rsid w:val="57D03230"/>
    <w:rsid w:val="57E6063F"/>
    <w:rsid w:val="58C00D8B"/>
    <w:rsid w:val="592D1D9B"/>
    <w:rsid w:val="5B0F7498"/>
    <w:rsid w:val="5B23538A"/>
    <w:rsid w:val="5BD46C8E"/>
    <w:rsid w:val="5DB6413C"/>
    <w:rsid w:val="5DBF529B"/>
    <w:rsid w:val="5DD50867"/>
    <w:rsid w:val="5DEF59B4"/>
    <w:rsid w:val="5FB30CA1"/>
    <w:rsid w:val="60464646"/>
    <w:rsid w:val="605F260E"/>
    <w:rsid w:val="60B915B2"/>
    <w:rsid w:val="60DA02C9"/>
    <w:rsid w:val="612E53E8"/>
    <w:rsid w:val="61356691"/>
    <w:rsid w:val="6186033A"/>
    <w:rsid w:val="619808B1"/>
    <w:rsid w:val="61ED04B8"/>
    <w:rsid w:val="625F617C"/>
    <w:rsid w:val="627968AB"/>
    <w:rsid w:val="62FE2368"/>
    <w:rsid w:val="63CE39A4"/>
    <w:rsid w:val="63FC4E66"/>
    <w:rsid w:val="64161C51"/>
    <w:rsid w:val="642E1249"/>
    <w:rsid w:val="64472E82"/>
    <w:rsid w:val="64CD4C0A"/>
    <w:rsid w:val="65DA5C01"/>
    <w:rsid w:val="65FF1C4C"/>
    <w:rsid w:val="67EB6DF2"/>
    <w:rsid w:val="69676DA1"/>
    <w:rsid w:val="6A631B5E"/>
    <w:rsid w:val="6A682DD1"/>
    <w:rsid w:val="6A832DDA"/>
    <w:rsid w:val="6C01472B"/>
    <w:rsid w:val="6D3A08EE"/>
    <w:rsid w:val="6D3E1E77"/>
    <w:rsid w:val="6DB80B15"/>
    <w:rsid w:val="6E6C5092"/>
    <w:rsid w:val="6F737718"/>
    <w:rsid w:val="7060663E"/>
    <w:rsid w:val="70933BD8"/>
    <w:rsid w:val="70BB3EC7"/>
    <w:rsid w:val="71213400"/>
    <w:rsid w:val="715306B6"/>
    <w:rsid w:val="71C53944"/>
    <w:rsid w:val="728B471F"/>
    <w:rsid w:val="734212C5"/>
    <w:rsid w:val="73D8089E"/>
    <w:rsid w:val="740A1FAF"/>
    <w:rsid w:val="741E51AD"/>
    <w:rsid w:val="747F6F58"/>
    <w:rsid w:val="75A507E4"/>
    <w:rsid w:val="75C75F2C"/>
    <w:rsid w:val="75D166E3"/>
    <w:rsid w:val="76104CC5"/>
    <w:rsid w:val="761B3F19"/>
    <w:rsid w:val="76634BE1"/>
    <w:rsid w:val="779C58AE"/>
    <w:rsid w:val="77D418C5"/>
    <w:rsid w:val="79277DBC"/>
    <w:rsid w:val="79F95277"/>
    <w:rsid w:val="7A284015"/>
    <w:rsid w:val="7A390E39"/>
    <w:rsid w:val="7A614972"/>
    <w:rsid w:val="7BDC1BA9"/>
    <w:rsid w:val="7C0D3F7D"/>
    <w:rsid w:val="7C4A6B3F"/>
    <w:rsid w:val="7CBF4882"/>
    <w:rsid w:val="7D035E1E"/>
    <w:rsid w:val="7D206B61"/>
    <w:rsid w:val="7D2A03BA"/>
    <w:rsid w:val="7DAB3D96"/>
    <w:rsid w:val="7DFD44F8"/>
    <w:rsid w:val="7E494ECA"/>
    <w:rsid w:val="7E6B23A3"/>
    <w:rsid w:val="7EA73718"/>
    <w:rsid w:val="7FA57E67"/>
    <w:rsid w:val="7FCC4BA8"/>
    <w:rsid w:val="97AFF59E"/>
    <w:rsid w:val="DCBFE1A8"/>
    <w:rsid w:val="FFE2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qFormat="1"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36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楷体" w:asciiTheme="majorHAnsi" w:hAnsiTheme="majorHAnsi" w:cstheme="majorBidi"/>
      <w:bCs/>
      <w:sz w:val="32"/>
      <w:szCs w:val="32"/>
    </w:rPr>
  </w:style>
  <w:style w:type="paragraph" w:styleId="4">
    <w:name w:val="heading 3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jc w:val="center"/>
      <w:outlineLvl w:val="2"/>
    </w:pPr>
    <w:rPr>
      <w:bCs/>
      <w:szCs w:val="32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semiHidden/>
    <w:unhideWhenUsed/>
    <w:qFormat/>
    <w:uiPriority w:val="39"/>
    <w:pPr>
      <w:ind w:left="1260"/>
    </w:pPr>
    <w:rPr>
      <w:rFonts w:cstheme="minorHAnsi"/>
      <w:sz w:val="20"/>
      <w:szCs w:val="20"/>
    </w:r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7">
    <w:name w:val="Document Map"/>
    <w:basedOn w:val="1"/>
    <w:link w:val="32"/>
    <w:semiHidden/>
    <w:unhideWhenUsed/>
    <w:qFormat/>
    <w:uiPriority w:val="99"/>
    <w:rPr>
      <w:rFonts w:ascii="宋体"/>
      <w:sz w:val="18"/>
      <w:szCs w:val="18"/>
    </w:rPr>
  </w:style>
  <w:style w:type="paragraph" w:styleId="8">
    <w:name w:val="annotation text"/>
    <w:basedOn w:val="1"/>
    <w:link w:val="33"/>
    <w:semiHidden/>
    <w:unhideWhenUsed/>
    <w:qFormat/>
    <w:uiPriority w:val="99"/>
  </w:style>
  <w:style w:type="paragraph" w:styleId="9">
    <w:name w:val="toc 5"/>
    <w:basedOn w:val="1"/>
    <w:next w:val="1"/>
    <w:semiHidden/>
    <w:unhideWhenUsed/>
    <w:qFormat/>
    <w:uiPriority w:val="39"/>
    <w:pPr>
      <w:ind w:left="840"/>
    </w:pPr>
    <w:rPr>
      <w:rFonts w:cstheme="minorHAnsi"/>
      <w:sz w:val="20"/>
      <w:szCs w:val="20"/>
    </w:rPr>
  </w:style>
  <w:style w:type="paragraph" w:styleId="10">
    <w:name w:val="toc 3"/>
    <w:basedOn w:val="1"/>
    <w:next w:val="1"/>
    <w:unhideWhenUsed/>
    <w:qFormat/>
    <w:uiPriority w:val="39"/>
    <w:pPr>
      <w:ind w:left="420"/>
    </w:pPr>
    <w:rPr>
      <w:rFonts w:cstheme="minorHAnsi"/>
      <w:sz w:val="20"/>
      <w:szCs w:val="20"/>
    </w:rPr>
  </w:style>
  <w:style w:type="paragraph" w:styleId="11">
    <w:name w:val="toc 8"/>
    <w:basedOn w:val="1"/>
    <w:next w:val="1"/>
    <w:semiHidden/>
    <w:unhideWhenUsed/>
    <w:qFormat/>
    <w:uiPriority w:val="39"/>
    <w:pPr>
      <w:ind w:left="1470"/>
    </w:pPr>
    <w:rPr>
      <w:rFonts w:cstheme="minorHAnsi"/>
      <w:sz w:val="20"/>
      <w:szCs w:val="20"/>
    </w:rPr>
  </w:style>
  <w:style w:type="paragraph" w:styleId="12">
    <w:name w:val="Date"/>
    <w:basedOn w:val="1"/>
    <w:next w:val="1"/>
    <w:link w:val="34"/>
    <w:unhideWhenUsed/>
    <w:qFormat/>
    <w:uiPriority w:val="99"/>
    <w:pPr>
      <w:ind w:left="100" w:leftChars="2500"/>
    </w:pPr>
  </w:style>
  <w:style w:type="paragraph" w:styleId="13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17">
    <w:name w:val="toc 4"/>
    <w:basedOn w:val="1"/>
    <w:next w:val="1"/>
    <w:semiHidden/>
    <w:unhideWhenUsed/>
    <w:qFormat/>
    <w:uiPriority w:val="39"/>
    <w:pPr>
      <w:ind w:left="630"/>
    </w:pPr>
    <w:rPr>
      <w:rFonts w:cstheme="minorHAnsi"/>
      <w:sz w:val="20"/>
      <w:szCs w:val="20"/>
    </w:rPr>
  </w:style>
  <w:style w:type="paragraph" w:styleId="18">
    <w:name w:val="toc 6"/>
    <w:basedOn w:val="1"/>
    <w:next w:val="1"/>
    <w:semiHidden/>
    <w:unhideWhenUsed/>
    <w:qFormat/>
    <w:uiPriority w:val="39"/>
    <w:pPr>
      <w:ind w:left="1050"/>
    </w:pPr>
    <w:rPr>
      <w:rFonts w:cstheme="minorHAnsi"/>
      <w:sz w:val="20"/>
      <w:szCs w:val="20"/>
    </w:rPr>
  </w:style>
  <w:style w:type="paragraph" w:styleId="19">
    <w:name w:val="toc 2"/>
    <w:basedOn w:val="1"/>
    <w:next w:val="1"/>
    <w:unhideWhenUsed/>
    <w:qFormat/>
    <w:uiPriority w:val="39"/>
    <w:pPr>
      <w:spacing w:before="120"/>
      <w:ind w:left="210"/>
    </w:pPr>
    <w:rPr>
      <w:rFonts w:cstheme="minorHAnsi"/>
      <w:b/>
      <w:bCs/>
      <w:sz w:val="22"/>
    </w:rPr>
  </w:style>
  <w:style w:type="paragraph" w:styleId="20">
    <w:name w:val="toc 9"/>
    <w:basedOn w:val="1"/>
    <w:next w:val="1"/>
    <w:semiHidden/>
    <w:unhideWhenUsed/>
    <w:qFormat/>
    <w:uiPriority w:val="39"/>
    <w:pPr>
      <w:ind w:left="1680"/>
    </w:pPr>
    <w:rPr>
      <w:rFonts w:cstheme="minorHAnsi"/>
      <w:sz w:val="20"/>
      <w:szCs w:val="20"/>
    </w:rPr>
  </w:style>
  <w:style w:type="paragraph" w:styleId="21">
    <w:name w:val="annotation subject"/>
    <w:basedOn w:val="8"/>
    <w:next w:val="8"/>
    <w:link w:val="38"/>
    <w:semiHidden/>
    <w:unhideWhenUsed/>
    <w:qFormat/>
    <w:uiPriority w:val="99"/>
    <w:rPr>
      <w:b/>
      <w:bCs/>
    </w:rPr>
  </w:style>
  <w:style w:type="table" w:styleId="23">
    <w:name w:val="Table Grid"/>
    <w:basedOn w:val="2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4">
    <w:name w:val="Table Professional"/>
    <w:basedOn w:val="22"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26">
    <w:name w:val="FollowedHyperlink"/>
    <w:basedOn w:val="25"/>
    <w:semiHidden/>
    <w:unhideWhenUsed/>
    <w:qFormat/>
    <w:uiPriority w:val="99"/>
    <w:rPr>
      <w:color w:val="954F72"/>
      <w:u w:val="single"/>
    </w:rPr>
  </w:style>
  <w:style w:type="character" w:styleId="27">
    <w:name w:val="Hyperlink"/>
    <w:basedOn w:val="25"/>
    <w:unhideWhenUsed/>
    <w:qFormat/>
    <w:uiPriority w:val="99"/>
    <w:rPr>
      <w:color w:val="0563C1"/>
      <w:u w:val="single"/>
    </w:rPr>
  </w:style>
  <w:style w:type="character" w:styleId="28">
    <w:name w:val="annotation reference"/>
    <w:basedOn w:val="25"/>
    <w:semiHidden/>
    <w:unhideWhenUsed/>
    <w:qFormat/>
    <w:uiPriority w:val="99"/>
    <w:rPr>
      <w:sz w:val="21"/>
      <w:szCs w:val="21"/>
    </w:rPr>
  </w:style>
  <w:style w:type="character" w:customStyle="1" w:styleId="29">
    <w:name w:val="标题 2 字符"/>
    <w:basedOn w:val="25"/>
    <w:link w:val="3"/>
    <w:qFormat/>
    <w:uiPriority w:val="9"/>
    <w:rPr>
      <w:rFonts w:eastAsia="楷体" w:asciiTheme="majorHAnsi" w:hAnsiTheme="majorHAnsi" w:cstheme="majorBidi"/>
      <w:bCs/>
      <w:sz w:val="32"/>
      <w:szCs w:val="32"/>
    </w:rPr>
  </w:style>
  <w:style w:type="character" w:customStyle="1" w:styleId="30">
    <w:name w:val="标题 1 字符"/>
    <w:basedOn w:val="25"/>
    <w:link w:val="2"/>
    <w:qFormat/>
    <w:uiPriority w:val="9"/>
    <w:rPr>
      <w:rFonts w:eastAsia="黑体" w:asciiTheme="minorHAnsi" w:hAnsiTheme="minorHAnsi"/>
      <w:bCs/>
      <w:kern w:val="44"/>
      <w:sz w:val="36"/>
      <w:szCs w:val="44"/>
    </w:rPr>
  </w:style>
  <w:style w:type="character" w:customStyle="1" w:styleId="31">
    <w:name w:val="标题 3 字符"/>
    <w:basedOn w:val="25"/>
    <w:link w:val="4"/>
    <w:qFormat/>
    <w:uiPriority w:val="9"/>
    <w:rPr>
      <w:rFonts w:eastAsia="宋体" w:asciiTheme="minorHAnsi" w:hAnsiTheme="minorHAnsi" w:cstheme="minorBidi"/>
      <w:bCs/>
      <w:kern w:val="2"/>
      <w:sz w:val="21"/>
      <w:szCs w:val="32"/>
    </w:rPr>
  </w:style>
  <w:style w:type="character" w:customStyle="1" w:styleId="32">
    <w:name w:val="文档结构图 字符"/>
    <w:basedOn w:val="25"/>
    <w:link w:val="7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3">
    <w:name w:val="批注文字 字符"/>
    <w:basedOn w:val="25"/>
    <w:link w:val="8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4">
    <w:name w:val="日期 字符"/>
    <w:basedOn w:val="25"/>
    <w:link w:val="12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5">
    <w:name w:val="批注框文本 字符"/>
    <w:basedOn w:val="25"/>
    <w:link w:val="13"/>
    <w:semiHidden/>
    <w:qFormat/>
    <w:uiPriority w:val="99"/>
    <w:rPr>
      <w:sz w:val="18"/>
      <w:szCs w:val="18"/>
    </w:rPr>
  </w:style>
  <w:style w:type="character" w:customStyle="1" w:styleId="36">
    <w:name w:val="页脚 字符"/>
    <w:basedOn w:val="25"/>
    <w:link w:val="14"/>
    <w:qFormat/>
    <w:uiPriority w:val="99"/>
    <w:rPr>
      <w:sz w:val="18"/>
      <w:szCs w:val="18"/>
    </w:rPr>
  </w:style>
  <w:style w:type="character" w:customStyle="1" w:styleId="37">
    <w:name w:val="页眉 字符"/>
    <w:basedOn w:val="25"/>
    <w:link w:val="15"/>
    <w:qFormat/>
    <w:uiPriority w:val="99"/>
    <w:rPr>
      <w:sz w:val="18"/>
      <w:szCs w:val="18"/>
    </w:rPr>
  </w:style>
  <w:style w:type="character" w:customStyle="1" w:styleId="38">
    <w:name w:val="批注主题 字符"/>
    <w:basedOn w:val="33"/>
    <w:link w:val="21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styleId="39">
    <w:name w:val="List Paragraph"/>
    <w:basedOn w:val="1"/>
    <w:qFormat/>
    <w:uiPriority w:val="34"/>
    <w:pPr>
      <w:ind w:firstLine="420" w:firstLineChars="200"/>
    </w:pPr>
  </w:style>
  <w:style w:type="paragraph" w:customStyle="1" w:styleId="4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1F4E7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41">
    <w:name w:val="xl67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1F4E79"/>
      <w:spacing w:before="100" w:beforeAutospacing="1" w:after="100" w:afterAutospacing="1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4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7">
    <w:name w:val="xl7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8">
    <w:name w:val="xl7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9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0">
    <w:name w:val="xl7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1">
    <w:name w:val="font5"/>
    <w:basedOn w:val="1"/>
    <w:qFormat/>
    <w:uiPriority w:val="0"/>
    <w:pPr>
      <w:widowControl/>
      <w:spacing w:before="100" w:beforeAutospacing="1" w:after="100" w:afterAutospacing="1"/>
    </w:pPr>
    <w:rPr>
      <w:rFonts w:ascii="微软雅黑" w:hAnsi="微软雅黑" w:eastAsia="微软雅黑" w:cs="宋体"/>
      <w:kern w:val="0"/>
      <w:sz w:val="18"/>
      <w:szCs w:val="18"/>
    </w:rPr>
  </w:style>
  <w:style w:type="paragraph" w:customStyle="1" w:styleId="52">
    <w:name w:val="xl77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hd w:val="clear" w:color="000000" w:fill="1F4E7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54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hd w:val="clear" w:color="000000" w:fill="1F4E7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55">
    <w:name w:val="xl80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hd w:val="clear" w:color="000000" w:fill="1F4E7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56">
    <w:name w:val="xl81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1F4E79"/>
      <w:spacing w:before="100" w:beforeAutospacing="1" w:after="100" w:afterAutospacing="1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5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9">
    <w:name w:val="TOC 标题1"/>
    <w:basedOn w:val="2"/>
    <w:next w:val="1"/>
    <w:unhideWhenUsed/>
    <w:qFormat/>
    <w:uiPriority w:val="39"/>
    <w:pPr>
      <w:outlineLvl w:val="9"/>
    </w:pPr>
  </w:style>
  <w:style w:type="paragraph" w:customStyle="1" w:styleId="60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61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2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3">
    <w:name w:val="列表段落1"/>
    <w:basedOn w:val="1"/>
    <w:qFormat/>
    <w:uiPriority w:val="34"/>
    <w:pPr>
      <w:ind w:firstLine="420" w:firstLineChars="200"/>
    </w:pPr>
  </w:style>
  <w:style w:type="paragraph" w:customStyle="1" w:styleId="64">
    <w:name w:val="msonormal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6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00C8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6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cs="宋体"/>
      <w:i/>
      <w:iCs/>
      <w:color w:val="000000"/>
      <w:kern w:val="0"/>
      <w:sz w:val="20"/>
      <w:szCs w:val="20"/>
    </w:rPr>
  </w:style>
  <w:style w:type="character" w:customStyle="1" w:styleId="67">
    <w:name w:val="font21"/>
    <w:basedOn w:val="25"/>
    <w:qFormat/>
    <w:uiPriority w:val="0"/>
    <w:rPr>
      <w:rFonts w:hint="eastAsia" w:ascii="宋体" w:hAnsi="宋体" w:eastAsia="宋体" w:cs="宋体"/>
      <w:b/>
      <w:bCs/>
      <w:color w:val="FFFFFF"/>
      <w:sz w:val="20"/>
      <w:szCs w:val="20"/>
      <w:u w:val="none"/>
    </w:rPr>
  </w:style>
  <w:style w:type="table" w:customStyle="1" w:styleId="68">
    <w:name w:val="网格型浅色1"/>
    <w:basedOn w:val="22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69">
    <w:name w:val="数据报告"/>
    <w:basedOn w:val="24"/>
    <w:qFormat/>
    <w:uiPriority w:val="99"/>
    <w:pPr>
      <w:jc w:val="center"/>
    </w:pPr>
    <w:rPr>
      <w:rFonts w:eastAsiaTheme="minorEastAsia"/>
    </w:rPr>
    <w:tcPr>
      <w:shd w:val="clear" w:color="auto" w:fill="auto"/>
      <w:vAlign w:val="center"/>
    </w:tcPr>
    <w:tblStylePr w:type="firstRow">
      <w:pPr>
        <w:jc w:val="center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jc w:val="center"/>
      </w:tblPr>
      <w:trPr>
        <w:jc w:val="center"/>
      </w:trPr>
      <w:tcPr>
        <w:tcBorders>
          <w:tl2br w:val="nil"/>
          <w:tr2bl w:val="nil"/>
        </w:tcBorders>
        <w:shd w:val="clear" w:color="auto" w:fill="0000C8"/>
      </w:tcPr>
    </w:tblStylePr>
    <w:tblStylePr w:type="band1Horz">
      <w:pPr>
        <w:jc w:val="center"/>
      </w:pPr>
      <w:rPr>
        <w:rFonts w:eastAsiaTheme="minorEastAsia"/>
        <w:sz w:val="20"/>
      </w:rPr>
      <w:tblPr>
        <w:jc w:val="center"/>
      </w:tblPr>
      <w:trPr>
        <w:jc w:val="center"/>
      </w:trPr>
      <w:tcPr>
        <w:shd w:val="clear" w:color="auto" w:fill="FFC000"/>
      </w:tcPr>
    </w:tblStylePr>
  </w:style>
  <w:style w:type="paragraph" w:customStyle="1" w:styleId="70">
    <w:name w:val="TOC 标题2"/>
    <w:basedOn w:val="2"/>
    <w:next w:val="1"/>
    <w:unhideWhenUsed/>
    <w:qFormat/>
    <w:uiPriority w:val="39"/>
    <w:pPr>
      <w:widowControl/>
      <w:spacing w:before="240" w:after="0" w:line="259" w:lineRule="auto"/>
      <w:outlineLvl w:val="9"/>
    </w:pPr>
    <w:rPr>
      <w:rFonts w:asciiTheme="majorHAnsi" w:hAnsiTheme="majorHAnsi" w:eastAsiaTheme="majorEastAsia" w:cstheme="majorBidi"/>
      <w:bCs w:val="0"/>
      <w:color w:val="376092" w:themeColor="accent1" w:themeShade="BF"/>
      <w:kern w:val="0"/>
      <w:sz w:val="32"/>
      <w:szCs w:val="32"/>
    </w:rPr>
  </w:style>
  <w:style w:type="character" w:customStyle="1" w:styleId="71">
    <w:name w:val="font31"/>
    <w:basedOn w:val="25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72">
    <w:name w:val="font61"/>
    <w:basedOn w:val="2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73">
    <w:name w:val="TOC 标题3"/>
    <w:basedOn w:val="2"/>
    <w:next w:val="1"/>
    <w:unhideWhenUsed/>
    <w:qFormat/>
    <w:uiPriority w:val="39"/>
    <w:pPr>
      <w:widowControl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7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表头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2"/>
    </w:pPr>
    <w:rPr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5194</Words>
  <Characters>29610</Characters>
  <Lines>246</Lines>
  <Paragraphs>69</Paragraphs>
  <TotalTime>2608</TotalTime>
  <ScaleCrop>false</ScaleCrop>
  <LinksUpToDate>false</LinksUpToDate>
  <CharactersWithSpaces>34735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2023-11-16T14:33:00Z</dcterms:created>
  <dc:creator>ganzhihui</dc:creator>
  <cp:lastModifiedBy>greatwall</cp:lastModifiedBy>
  <cp:lastPrinted>2023-12-20T16:17:43Z</cp:lastPrinted>
  <dcterms:modified xsi:type="dcterms:W3CDTF">2023-12-20T16:19:09Z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4EA4FFABB9354885B6A3625849777712_13</vt:lpwstr>
  </property>
</Properties>
</file>