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学徒培养协议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 (企业):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乙方 (学徒):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贯彻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人力资源社会保障部 财政部关于全面推行企业新型学徒制的意见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(人社部发〔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28"/>
          <w:szCs w:val="28"/>
        </w:rPr>
        <w:t>号) 文件精神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辽宁 </w:t>
      </w:r>
      <w:r>
        <w:rPr>
          <w:rFonts w:hint="eastAsia" w:ascii="仿宋_GB2312" w:hAnsi="仿宋_GB2312" w:eastAsia="仿宋_GB2312" w:cs="仿宋_GB2312"/>
          <w:sz w:val="28"/>
          <w:szCs w:val="28"/>
        </w:rPr>
        <w:t>省 (区、 市) 人力资源社会保障厅 (局)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《关于全面推行企企业新型学徒制的实施意见（辽人社发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甲乙双方经友好协商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签订本协议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一、培训目标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培养学徒快速成为甲方需求的中、高级技术工人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取得中级及以上国家职业资格证书 (或职业技能等级证书、专项职业能力证书、培训合格证书、毕业证书)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加快甲方后备技能人才的培养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实现企业的可持续发展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二、培训工种和培训期限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培训工种: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培训期限: 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共计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乙方所在岗位相关专业知识、操作技能、安全生产规范和职业素养等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特别是工匠精神的培育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(另附培训计划)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按照政府引导、企业为主、院校参与的原则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采取“企校双制、工学一体”的培养模式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由甲方和合作培训机构共同承担培训任务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甲方培养主要通过导师带徒方式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合作培训机构培养主要采取工学一体化培训方式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培训过程采用“互联网＋”、职业培训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集中授课、自主学习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培训模式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五、培训质量考核标准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乙方培训期满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可参加职业技能鉴定或结业 (毕业) 考核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合格者取得相应的职业资格证书 (或职业技能等级证书、专项职业能力证书、培训合格证书、毕业证书)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培训过程中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甲方针对培训内容采用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集中授课、自主学习、实际操作</w:t>
      </w:r>
      <w:r>
        <w:rPr>
          <w:rFonts w:hint="eastAsia" w:ascii="仿宋_GB2312" w:hAnsi="仿宋_GB2312" w:eastAsia="仿宋_GB2312" w:cs="仿宋_GB2312"/>
          <w:sz w:val="28"/>
          <w:szCs w:val="28"/>
        </w:rPr>
        <w:t>等方式对乙方进行课程学习及岗位实践评价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六、甲方责任与义务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甲方负责与合作培训机构共同确定学徒培训计划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并向乙方明确培训目标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内容、期限和质量考核标准等内容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甲方负责选拔优秀高技能人才担任乙方的企业导师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安排培养任务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帮助乙方逐步掌握并不断提升技能水平和职业素养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使之能够达到职业技能标准和岗位要求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具备从事相应技能岗位工作的能力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甲方依据企业相关管理制度规定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对乙方在企业培训期间的安全、学习等实施管理及考核评价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甲方负责支付乙方培训费用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在协议执行期间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甲方应按照劳动合同约定向乙方支付工资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七、乙方责任与义务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乙方在培训期间认真接受甲方和合作培训机构的培训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并严格遵守相关规定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如因违章违纪造成财产损害、人身伤害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乙方应承担相应责任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乙方在培训期间有义务接受企业和培训机构的管理、考核与评价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培训期限内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乙方应严格要求自己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虚心学习各项知识、技能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不断提高自身技能水平和职业素养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完成培训学习任务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达到培训相关要求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乙方在培训期间要严格遵守设备安全操作规程和技术工艺流程等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因违反设备安全操作规程导致的事故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乙方应承担相应责任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培训期限内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如因乙方违反相关规定被中止培训或未达到培训要求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乙方应承担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相关的培训 </w:t>
      </w:r>
      <w:r>
        <w:rPr>
          <w:rFonts w:hint="eastAsia" w:ascii="仿宋_GB2312" w:hAnsi="仿宋_GB2312" w:eastAsia="仿宋_GB2312" w:cs="仿宋_GB2312"/>
          <w:sz w:val="28"/>
          <w:szCs w:val="28"/>
        </w:rPr>
        <w:t>费用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给企业造成损失的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应承担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责任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八、附则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甲乙双方在履行本协议过程中若发生纠纷和争议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由双方协商解决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协商不能达成一致意见的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任何一方有权向当地劳动争议调解部门申请调解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本协议的变更、续签及其他未尽事宜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由双方另行商定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本协议自双方签字盖章后生效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有效期为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本协议一式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份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甲方执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份、乙方执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份为凭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甲方 (盖章):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 (签字):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签字人: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ZTUxMDdlZTUyMzcxMGFlMGQ0YjAwYzFhZTE3MjkifQ=="/>
  </w:docVars>
  <w:rsids>
    <w:rsidRoot w:val="169F6B1C"/>
    <w:rsid w:val="169F6B1C"/>
    <w:rsid w:val="30C131D9"/>
    <w:rsid w:val="3C4E72E9"/>
    <w:rsid w:val="4A11015E"/>
    <w:rsid w:val="5B7271B5"/>
    <w:rsid w:val="5FFE2008"/>
    <w:rsid w:val="64F82D91"/>
    <w:rsid w:val="6D0502CC"/>
    <w:rsid w:val="6F3F0B38"/>
    <w:rsid w:val="BED4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1281</Words>
  <Characters>1306</Characters>
  <Lines>0</Lines>
  <Paragraphs>0</Paragraphs>
  <TotalTime>8</TotalTime>
  <ScaleCrop>false</ScaleCrop>
  <LinksUpToDate>false</LinksUpToDate>
  <CharactersWithSpaces>1426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2019-10-23T16:53:00Z</dcterms:created>
  <dc:creator>忍痛割爱</dc:creator>
  <cp:lastModifiedBy>greatwall</cp:lastModifiedBy>
  <dcterms:modified xsi:type="dcterms:W3CDTF">2024-06-07T15:13:26Z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603CF6339FB4425ABD3BB4AAE93F05CD_12</vt:lpwstr>
  </property>
</Properties>
</file>